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20"/>
          <w:sz w:val="84"/>
          <w:szCs w:val="84"/>
        </w:rPr>
      </w:pPr>
      <w:r>
        <w:rPr>
          <w:rFonts w:hint="eastAsia" w:ascii="宋体" w:hAnsi="宋体"/>
          <w:b/>
          <w:spacing w:val="20"/>
          <w:sz w:val="84"/>
          <w:szCs w:val="84"/>
        </w:rPr>
        <w:t>福建中医药大学</w:t>
      </w:r>
    </w:p>
    <w:p>
      <w:pPr>
        <w:spacing w:line="360" w:lineRule="auto"/>
        <w:jc w:val="center"/>
        <w:rPr>
          <w:rFonts w:ascii="宋体" w:hAnsi="宋体"/>
          <w:b/>
          <w:spacing w:val="20"/>
          <w:sz w:val="84"/>
          <w:szCs w:val="84"/>
        </w:rPr>
      </w:pPr>
      <w:r>
        <w:rPr>
          <w:rFonts w:hint="eastAsia" w:ascii="宋体" w:hAnsi="宋体"/>
          <w:b/>
          <w:spacing w:val="20"/>
          <w:sz w:val="84"/>
          <w:szCs w:val="84"/>
        </w:rPr>
        <w:t>附属人民医院</w:t>
      </w:r>
    </w:p>
    <w:p>
      <w:pPr>
        <w:spacing w:line="360" w:lineRule="auto"/>
        <w:jc w:val="center"/>
        <w:rPr>
          <w:rFonts w:ascii="宋体" w:hAnsi="宋体"/>
          <w:b/>
          <w:sz w:val="72"/>
          <w:szCs w:val="72"/>
        </w:rPr>
      </w:pPr>
    </w:p>
    <w:p>
      <w:pPr>
        <w:spacing w:line="360" w:lineRule="auto"/>
        <w:jc w:val="center"/>
        <w:rPr>
          <w:rFonts w:ascii="宋体" w:hAnsi="宋体"/>
          <w:b/>
          <w:sz w:val="84"/>
          <w:szCs w:val="84"/>
        </w:rPr>
      </w:pPr>
      <w:r>
        <w:rPr>
          <w:rFonts w:hint="eastAsia" w:ascii="宋体" w:hAnsi="宋体"/>
          <w:b/>
          <w:sz w:val="84"/>
          <w:szCs w:val="84"/>
        </w:rPr>
        <w:t>公开招标文件</w:t>
      </w:r>
    </w:p>
    <w:p>
      <w:pPr>
        <w:spacing w:line="360" w:lineRule="auto"/>
        <w:ind w:firstLine="2393" w:firstLineChars="745"/>
        <w:rPr>
          <w:rFonts w:ascii="宋体" w:hAnsi="宋体"/>
          <w:b/>
          <w:sz w:val="32"/>
          <w:szCs w:val="32"/>
        </w:rPr>
      </w:pPr>
    </w:p>
    <w:p>
      <w:pPr>
        <w:spacing w:line="360" w:lineRule="auto"/>
        <w:ind w:firstLine="2393" w:firstLineChars="745"/>
        <w:rPr>
          <w:rFonts w:ascii="宋体" w:hAnsi="宋体"/>
          <w:b/>
          <w:sz w:val="32"/>
          <w:szCs w:val="32"/>
        </w:rPr>
      </w:pPr>
    </w:p>
    <w:p>
      <w:pPr>
        <w:spacing w:line="360" w:lineRule="auto"/>
        <w:ind w:firstLine="2393" w:firstLineChars="745"/>
        <w:rPr>
          <w:rFonts w:ascii="宋体" w:hAnsi="宋体"/>
          <w:b/>
          <w:sz w:val="32"/>
          <w:szCs w:val="32"/>
        </w:rPr>
      </w:pPr>
    </w:p>
    <w:p>
      <w:pPr>
        <w:spacing w:line="360" w:lineRule="auto"/>
        <w:jc w:val="center"/>
        <w:rPr>
          <w:rFonts w:ascii="宋体" w:hAnsi="宋体"/>
          <w:b/>
          <w:sz w:val="32"/>
          <w:szCs w:val="32"/>
        </w:rPr>
      </w:pPr>
      <w:r>
        <w:rPr>
          <w:rFonts w:hint="eastAsia" w:ascii="宋体" w:hAnsi="宋体"/>
          <w:b/>
          <w:sz w:val="28"/>
          <w:szCs w:val="28"/>
        </w:rPr>
        <w:t>招标编号：闽人院购后[202</w:t>
      </w:r>
      <w:r>
        <w:rPr>
          <w:rFonts w:hint="eastAsia" w:ascii="宋体" w:hAnsi="宋体"/>
          <w:b/>
          <w:sz w:val="28"/>
          <w:szCs w:val="28"/>
          <w:lang w:val="en-US" w:eastAsia="zh-CN"/>
        </w:rPr>
        <w:t>3</w:t>
      </w:r>
      <w:r>
        <w:rPr>
          <w:rFonts w:hint="eastAsia" w:ascii="宋体" w:hAnsi="宋体"/>
          <w:b/>
          <w:sz w:val="28"/>
          <w:szCs w:val="28"/>
        </w:rPr>
        <w:t>]</w:t>
      </w:r>
      <w:r>
        <w:rPr>
          <w:rFonts w:hint="eastAsia" w:ascii="宋体" w:hAnsi="宋体"/>
          <w:b/>
          <w:sz w:val="28"/>
          <w:szCs w:val="28"/>
          <w:lang w:val="en-US" w:eastAsia="zh-CN"/>
        </w:rPr>
        <w:t>27</w:t>
      </w:r>
      <w:r>
        <w:rPr>
          <w:rFonts w:hint="eastAsia" w:ascii="宋体" w:hAnsi="宋体"/>
          <w:b/>
          <w:sz w:val="28"/>
          <w:szCs w:val="28"/>
        </w:rPr>
        <w:t>号</w:t>
      </w:r>
    </w:p>
    <w:p>
      <w:pPr>
        <w:spacing w:line="360" w:lineRule="auto"/>
        <w:jc w:val="center"/>
        <w:rPr>
          <w:rFonts w:ascii="宋体" w:hAnsi="宋体"/>
          <w:b/>
          <w:sz w:val="28"/>
          <w:szCs w:val="28"/>
        </w:rPr>
      </w:pPr>
      <w:r>
        <w:rPr>
          <w:rFonts w:hint="eastAsia" w:ascii="宋体" w:hAnsi="宋体"/>
          <w:b/>
          <w:sz w:val="28"/>
          <w:szCs w:val="28"/>
        </w:rPr>
        <w:t xml:space="preserve"> 项目名称：建筑电气消防安全检测服务项目</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32"/>
          <w:szCs w:val="32"/>
        </w:rPr>
      </w:pPr>
    </w:p>
    <w:p>
      <w:pPr>
        <w:spacing w:line="360" w:lineRule="auto"/>
        <w:jc w:val="center"/>
        <w:rPr>
          <w:rFonts w:ascii="宋体" w:hAnsi="宋体"/>
          <w:b/>
          <w:sz w:val="32"/>
          <w:szCs w:val="32"/>
          <w:u w:val="single"/>
        </w:rPr>
      </w:pPr>
      <w:r>
        <w:rPr>
          <w:rFonts w:hint="eastAsia" w:ascii="宋体" w:hAnsi="宋体"/>
          <w:b/>
          <w:sz w:val="32"/>
          <w:szCs w:val="32"/>
        </w:rPr>
        <w:t>采购人：福建中医药大学附属人民医院</w:t>
      </w:r>
    </w:p>
    <w:p>
      <w:pPr>
        <w:spacing w:line="360" w:lineRule="auto"/>
        <w:jc w:val="center"/>
        <w:rPr>
          <w:rFonts w:ascii="宋体" w:hAnsi="宋体"/>
          <w:b/>
          <w:sz w:val="32"/>
          <w:szCs w:val="32"/>
          <w:u w:val="single"/>
        </w:rPr>
      </w:pPr>
      <w:bookmarkStart w:id="0" w:name="_Toc287483727"/>
      <w:bookmarkStart w:id="1" w:name="_Toc266745661"/>
      <w:r>
        <w:rPr>
          <w:rFonts w:hint="eastAsia" w:ascii="宋体" w:hAnsi="宋体"/>
          <w:b/>
          <w:sz w:val="32"/>
          <w:szCs w:val="32"/>
        </w:rPr>
        <w:t xml:space="preserve">  二0二</w:t>
      </w:r>
      <w:r>
        <w:rPr>
          <w:rFonts w:hint="eastAsia" w:ascii="宋体" w:hAnsi="宋体"/>
          <w:b/>
          <w:sz w:val="32"/>
          <w:szCs w:val="32"/>
          <w:lang w:eastAsia="zh-CN"/>
        </w:rPr>
        <w:t>三</w:t>
      </w:r>
      <w:r>
        <w:rPr>
          <w:rFonts w:hint="eastAsia" w:ascii="宋体" w:hAnsi="宋体"/>
          <w:b/>
          <w:sz w:val="32"/>
          <w:szCs w:val="32"/>
        </w:rPr>
        <w:t>年</w:t>
      </w:r>
      <w:r>
        <w:rPr>
          <w:rFonts w:hint="eastAsia" w:ascii="宋体" w:hAnsi="宋体"/>
          <w:b/>
          <w:sz w:val="32"/>
          <w:szCs w:val="32"/>
          <w:lang w:val="en-US" w:eastAsia="zh-CN"/>
        </w:rPr>
        <w:t>十二</w:t>
      </w:r>
      <w:r>
        <w:rPr>
          <w:rFonts w:hint="eastAsia" w:ascii="宋体" w:hAnsi="宋体"/>
          <w:b/>
          <w:sz w:val="32"/>
          <w:szCs w:val="32"/>
        </w:rPr>
        <w:t>月</w:t>
      </w:r>
    </w:p>
    <w:p>
      <w:pPr>
        <w:spacing w:line="360" w:lineRule="auto"/>
        <w:jc w:val="center"/>
        <w:rPr>
          <w:rFonts w:ascii="宋体" w:hAnsi="宋体"/>
          <w:b/>
          <w:sz w:val="36"/>
          <w:szCs w:val="36"/>
        </w:rPr>
        <w:sectPr>
          <w:headerReference r:id="rId3" w:type="default"/>
          <w:pgSz w:w="11907" w:h="16840"/>
          <w:pgMar w:top="1417" w:right="1418" w:bottom="1361" w:left="1418" w:header="851" w:footer="992" w:gutter="0"/>
          <w:pgNumType w:fmt="numberInDash" w:start="1"/>
          <w:cols w:space="0" w:num="1"/>
        </w:sectPr>
      </w:pPr>
    </w:p>
    <w:p>
      <w:pPr>
        <w:spacing w:line="360" w:lineRule="auto"/>
        <w:jc w:val="center"/>
        <w:rPr>
          <w:rFonts w:hint="eastAsia" w:ascii="宋体" w:hAnsi="宋体"/>
          <w:b/>
          <w:sz w:val="36"/>
          <w:szCs w:val="36"/>
        </w:rPr>
      </w:pPr>
    </w:p>
    <w:bookmarkEnd w:id="0"/>
    <w:bookmarkEnd w:id="1"/>
    <w:p>
      <w:pPr>
        <w:numPr>
          <w:ilvl w:val="0"/>
          <w:numId w:val="1"/>
        </w:numPr>
        <w:spacing w:line="360" w:lineRule="auto"/>
        <w:ind w:left="210" w:leftChars="0" w:firstLineChars="0"/>
        <w:jc w:val="center"/>
        <w:rPr>
          <w:rFonts w:hint="eastAsia" w:ascii="宋体" w:hAnsi="宋体"/>
          <w:b/>
          <w:sz w:val="36"/>
          <w:szCs w:val="36"/>
        </w:rPr>
      </w:pPr>
      <w:r>
        <w:rPr>
          <w:rFonts w:hint="eastAsia" w:ascii="宋体" w:hAnsi="宋体"/>
          <w:b/>
          <w:sz w:val="36"/>
          <w:szCs w:val="36"/>
        </w:rPr>
        <w:t>公开招标邀请</w:t>
      </w:r>
    </w:p>
    <w:p>
      <w:pPr>
        <w:pStyle w:val="2"/>
        <w:numPr>
          <w:ilvl w:val="0"/>
          <w:numId w:val="0"/>
        </w:numPr>
        <w:ind w:left="630" w:leftChars="0"/>
      </w:pPr>
    </w:p>
    <w:p>
      <w:pPr>
        <w:spacing w:line="360" w:lineRule="auto"/>
        <w:ind w:firstLine="480" w:firstLineChars="200"/>
        <w:rPr>
          <w:rFonts w:ascii="宋体" w:hAnsi="宋体"/>
          <w:sz w:val="24"/>
        </w:rPr>
      </w:pPr>
      <w:r>
        <w:rPr>
          <w:rFonts w:hint="eastAsia" w:ascii="宋体" w:hAnsi="宋体"/>
          <w:bCs/>
          <w:sz w:val="24"/>
        </w:rPr>
        <w:t>福建中医药大学附属人民医院对</w:t>
      </w:r>
      <w:r>
        <w:rPr>
          <w:rFonts w:hint="eastAsia" w:ascii="宋体" w:hAnsi="宋体"/>
          <w:bCs/>
          <w:sz w:val="24"/>
          <w:u w:val="single"/>
        </w:rPr>
        <w:t>建筑电气消防安全检测服务</w:t>
      </w:r>
      <w:r>
        <w:rPr>
          <w:rFonts w:hint="eastAsia" w:ascii="宋体" w:hAnsi="宋体"/>
          <w:bCs/>
          <w:sz w:val="24"/>
        </w:rPr>
        <w:t>项目进行院内公开招标采购，现欢迎有能力</w:t>
      </w:r>
      <w:r>
        <w:rPr>
          <w:rFonts w:hint="eastAsia" w:ascii="宋体" w:hAnsi="宋体"/>
          <w:sz w:val="24"/>
        </w:rPr>
        <w:t>提供产品的供应商前来提交密封的报价。</w:t>
      </w:r>
    </w:p>
    <w:p>
      <w:pPr>
        <w:numPr>
          <w:ilvl w:val="0"/>
          <w:numId w:val="2"/>
        </w:numPr>
        <w:spacing w:line="500" w:lineRule="exact"/>
        <w:ind w:firstLine="480" w:firstLineChars="200"/>
        <w:rPr>
          <w:rFonts w:hint="eastAsia" w:ascii="宋体" w:hAnsi="宋体" w:cs="宋体"/>
          <w:sz w:val="24"/>
        </w:rPr>
      </w:pPr>
      <w:r>
        <w:rPr>
          <w:rFonts w:hint="eastAsia" w:ascii="宋体" w:hAnsi="宋体" w:cs="宋体"/>
          <w:sz w:val="24"/>
        </w:rPr>
        <w:t>公示时间：202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日至</w:t>
      </w:r>
      <w:r>
        <w:rPr>
          <w:rFonts w:hint="eastAsia" w:ascii="宋体" w:hAnsi="宋体" w:cs="宋体"/>
          <w:sz w:val="24"/>
          <w:lang w:val="en-US" w:eastAsia="zh-CN"/>
        </w:rPr>
        <w:t>2023年12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p>
    <w:p>
      <w:pPr>
        <w:numPr>
          <w:ilvl w:val="0"/>
          <w:numId w:val="2"/>
        </w:numPr>
        <w:spacing w:line="500" w:lineRule="exact"/>
        <w:ind w:firstLine="480" w:firstLineChars="200"/>
        <w:rPr>
          <w:rFonts w:ascii="宋体" w:hAnsi="宋体" w:cs="宋体"/>
          <w:sz w:val="24"/>
        </w:rPr>
      </w:pPr>
      <w:r>
        <w:rPr>
          <w:rFonts w:hint="eastAsia" w:ascii="宋体" w:hAnsi="宋体" w:cs="宋体"/>
          <w:sz w:val="24"/>
        </w:rPr>
        <w:t>递交投标文件截止时间：</w:t>
      </w:r>
      <w:r>
        <w:rPr>
          <w:rFonts w:hint="eastAsia" w:ascii="宋体" w:hAnsi="宋体" w:cs="宋体"/>
          <w:b w:val="0"/>
          <w:bCs w:val="0"/>
          <w:sz w:val="24"/>
        </w:rPr>
        <w:t>20</w:t>
      </w:r>
      <w:r>
        <w:rPr>
          <w:rFonts w:hint="eastAsia" w:ascii="宋体" w:hAnsi="宋体" w:cs="宋体"/>
          <w:b w:val="0"/>
          <w:bCs w:val="0"/>
          <w:sz w:val="24"/>
          <w:lang w:val="en-US" w:eastAsia="zh-CN"/>
        </w:rPr>
        <w:t>24</w:t>
      </w:r>
      <w:r>
        <w:rPr>
          <w:rFonts w:hint="eastAsia" w:ascii="宋体" w:hAnsi="宋体" w:cs="宋体"/>
          <w:b w:val="0"/>
          <w:bCs w:val="0"/>
          <w:sz w:val="24"/>
        </w:rPr>
        <w:t>年</w:t>
      </w:r>
      <w:r>
        <w:rPr>
          <w:rFonts w:hint="eastAsia" w:ascii="宋体" w:hAnsi="宋体" w:cs="宋体"/>
          <w:b w:val="0"/>
          <w:bCs w:val="0"/>
          <w:sz w:val="24"/>
          <w:lang w:val="en-US" w:eastAsia="zh-CN"/>
        </w:rPr>
        <w:t>1</w:t>
      </w:r>
      <w:r>
        <w:rPr>
          <w:rFonts w:hint="eastAsia" w:ascii="宋体" w:hAnsi="宋体" w:cs="宋体"/>
          <w:b w:val="0"/>
          <w:bCs w:val="0"/>
          <w:sz w:val="24"/>
        </w:rPr>
        <w:t>月</w:t>
      </w:r>
      <w:r>
        <w:rPr>
          <w:rFonts w:hint="eastAsia" w:ascii="宋体" w:hAnsi="宋体" w:cs="宋体"/>
          <w:b w:val="0"/>
          <w:bCs w:val="0"/>
          <w:sz w:val="24"/>
          <w:lang w:val="en-US" w:eastAsia="zh-CN"/>
        </w:rPr>
        <w:t>2</w:t>
      </w:r>
      <w:r>
        <w:rPr>
          <w:rFonts w:hint="eastAsia" w:ascii="宋体" w:hAnsi="宋体" w:cs="宋体"/>
          <w:b w:val="0"/>
          <w:bCs w:val="0"/>
          <w:sz w:val="24"/>
        </w:rPr>
        <w:t>日</w:t>
      </w:r>
      <w:r>
        <w:rPr>
          <w:rFonts w:hint="eastAsia" w:ascii="宋体" w:hAnsi="宋体" w:cs="宋体"/>
          <w:b w:val="0"/>
          <w:bCs w:val="0"/>
          <w:sz w:val="24"/>
          <w:lang w:val="en-US" w:eastAsia="zh-CN"/>
        </w:rPr>
        <w:t>，上午10:00</w:t>
      </w:r>
      <w:r>
        <w:rPr>
          <w:rFonts w:hint="eastAsia" w:ascii="宋体" w:hAnsi="宋体" w:cs="宋体"/>
          <w:b w:val="0"/>
          <w:bCs w:val="0"/>
          <w:sz w:val="24"/>
        </w:rPr>
        <w:t>（北京时间）</w:t>
      </w:r>
      <w:r>
        <w:rPr>
          <w:rFonts w:hint="eastAsia" w:ascii="宋体" w:hAnsi="宋体" w:eastAsia="宋体" w:cs="宋体"/>
          <w:sz w:val="24"/>
          <w:lang w:eastAsia="zh-CN"/>
        </w:rPr>
        <w:t>。</w:t>
      </w:r>
      <w:r>
        <w:rPr>
          <w:rFonts w:hint="eastAsia" w:ascii="宋体" w:hAnsi="宋体" w:cs="宋体"/>
          <w:sz w:val="24"/>
        </w:rPr>
        <w:t xml:space="preserve">超过递交截止时间递交的投标文件恕不接受。投标文件开标后概不退还，逾期送达（以签到为准）、未送达指定地点及未按公开招标文件要求密封的投标文件均不予接受。 </w:t>
      </w:r>
    </w:p>
    <w:p>
      <w:pPr>
        <w:spacing w:line="500" w:lineRule="exact"/>
        <w:ind w:left="357"/>
        <w:rPr>
          <w:rFonts w:ascii="宋体" w:hAnsi="宋体" w:cs="宋体"/>
          <w:sz w:val="24"/>
        </w:rPr>
      </w:pPr>
      <w:r>
        <w:rPr>
          <w:rFonts w:hint="eastAsia" w:ascii="宋体" w:hAnsi="宋体" w:cs="宋体"/>
          <w:sz w:val="24"/>
        </w:rPr>
        <w:t xml:space="preserve"> 3.评标开始时间：</w:t>
      </w:r>
      <w:r>
        <w:rPr>
          <w:rFonts w:hint="eastAsia" w:ascii="宋体" w:hAnsi="宋体" w:cs="宋体"/>
          <w:b/>
          <w:bCs/>
          <w:sz w:val="24"/>
        </w:rPr>
        <w:t>20</w:t>
      </w:r>
      <w:r>
        <w:rPr>
          <w:rFonts w:hint="eastAsia" w:ascii="宋体" w:hAnsi="宋体" w:cs="宋体"/>
          <w:b/>
          <w:bCs/>
          <w:sz w:val="24"/>
          <w:lang w:val="en-US" w:eastAsia="zh-CN"/>
        </w:rPr>
        <w:t>24</w:t>
      </w:r>
      <w:r>
        <w:rPr>
          <w:rFonts w:hint="eastAsia" w:ascii="宋体" w:hAnsi="宋体" w:cs="宋体"/>
          <w:b/>
          <w:bCs/>
          <w:sz w:val="24"/>
        </w:rPr>
        <w:t>年</w:t>
      </w:r>
      <w:r>
        <w:rPr>
          <w:rFonts w:hint="eastAsia" w:ascii="宋体" w:hAnsi="宋体" w:cs="宋体"/>
          <w:b/>
          <w:bCs/>
          <w:sz w:val="24"/>
          <w:lang w:val="en-US" w:eastAsia="zh-CN"/>
        </w:rPr>
        <w:t>1</w:t>
      </w:r>
      <w:r>
        <w:rPr>
          <w:rFonts w:hint="eastAsia" w:ascii="宋体" w:hAnsi="宋体" w:cs="宋体"/>
          <w:b/>
          <w:bCs/>
          <w:sz w:val="24"/>
        </w:rPr>
        <w:t>月</w:t>
      </w:r>
      <w:r>
        <w:rPr>
          <w:rFonts w:hint="eastAsia" w:ascii="宋体" w:hAnsi="宋体" w:cs="宋体"/>
          <w:b/>
          <w:bCs/>
          <w:sz w:val="24"/>
          <w:lang w:val="en-US" w:eastAsia="zh-CN"/>
        </w:rPr>
        <w:t>2</w:t>
      </w:r>
      <w:r>
        <w:rPr>
          <w:rFonts w:hint="eastAsia" w:ascii="宋体" w:hAnsi="宋体" w:cs="宋体"/>
          <w:b/>
          <w:bCs/>
          <w:sz w:val="24"/>
        </w:rPr>
        <w:t>日</w:t>
      </w:r>
      <w:r>
        <w:rPr>
          <w:rFonts w:hint="eastAsia" w:ascii="宋体" w:hAnsi="宋体" w:cs="宋体"/>
          <w:b/>
          <w:bCs/>
          <w:sz w:val="24"/>
          <w:lang w:val="en-US" w:eastAsia="zh-CN"/>
        </w:rPr>
        <w:t>，上午10:00</w:t>
      </w:r>
      <w:r>
        <w:rPr>
          <w:rFonts w:hint="eastAsia" w:ascii="宋体" w:hAnsi="宋体" w:cs="宋体"/>
          <w:b/>
          <w:bCs/>
          <w:sz w:val="24"/>
        </w:rPr>
        <w:t>（北京时间）</w:t>
      </w:r>
      <w:r>
        <w:rPr>
          <w:rFonts w:hint="eastAsia" w:ascii="宋体" w:hAnsi="宋体" w:eastAsia="宋体" w:cs="宋体"/>
          <w:b/>
          <w:bCs/>
          <w:sz w:val="24"/>
          <w:lang w:eastAsia="zh-CN"/>
        </w:rPr>
        <w:t>。</w:t>
      </w:r>
    </w:p>
    <w:p>
      <w:pPr>
        <w:spacing w:line="500" w:lineRule="exact"/>
        <w:ind w:left="357" w:leftChars="170" w:firstLine="120" w:firstLineChars="50"/>
        <w:rPr>
          <w:rFonts w:ascii="宋体" w:hAnsi="宋体" w:cs="宋体"/>
          <w:sz w:val="24"/>
        </w:rPr>
      </w:pPr>
      <w:r>
        <w:rPr>
          <w:rFonts w:hint="eastAsia" w:ascii="宋体" w:hAnsi="宋体" w:cs="宋体"/>
          <w:sz w:val="24"/>
        </w:rPr>
        <w:t>4.评标地点：</w:t>
      </w:r>
      <w:r>
        <w:rPr>
          <w:rFonts w:hint="eastAsia" w:ascii="宋体" w:hAnsi="宋体" w:cs="宋体"/>
          <w:b/>
          <w:bCs/>
          <w:spacing w:val="-6"/>
          <w:sz w:val="24"/>
        </w:rPr>
        <w:t>福建中医药大学附属人民医院6号楼</w:t>
      </w:r>
      <w:r>
        <w:rPr>
          <w:rFonts w:hint="eastAsia" w:ascii="宋体" w:hAnsi="宋体" w:cs="宋体"/>
          <w:b/>
          <w:bCs/>
          <w:spacing w:val="-6"/>
          <w:sz w:val="24"/>
          <w:lang w:val="en-US" w:eastAsia="zh-CN"/>
        </w:rPr>
        <w:t>2</w:t>
      </w:r>
      <w:r>
        <w:rPr>
          <w:rFonts w:hint="eastAsia" w:ascii="宋体" w:hAnsi="宋体" w:cs="宋体"/>
          <w:b/>
          <w:bCs/>
          <w:spacing w:val="-6"/>
          <w:sz w:val="24"/>
        </w:rPr>
        <w:t>层</w:t>
      </w:r>
      <w:r>
        <w:rPr>
          <w:rFonts w:hint="eastAsia" w:ascii="宋体" w:hAnsi="宋体" w:cs="宋体"/>
          <w:b/>
          <w:bCs/>
          <w:spacing w:val="-6"/>
          <w:sz w:val="24"/>
          <w:lang w:eastAsia="zh-CN"/>
        </w:rPr>
        <w:t>后勤处办公室</w:t>
      </w:r>
      <w:r>
        <w:rPr>
          <w:rFonts w:hint="eastAsia" w:ascii="宋体" w:hAnsi="宋体" w:cs="宋体"/>
          <w:bCs/>
          <w:color w:val="000000"/>
          <w:sz w:val="24"/>
        </w:rPr>
        <w:t>。</w:t>
      </w:r>
    </w:p>
    <w:p>
      <w:pPr>
        <w:spacing w:line="500" w:lineRule="exact"/>
        <w:ind w:firstLine="456" w:firstLineChars="200"/>
        <w:rPr>
          <w:rFonts w:ascii="宋体" w:hAnsi="宋体" w:cs="宋体"/>
          <w:spacing w:val="-6"/>
          <w:sz w:val="24"/>
        </w:rPr>
      </w:pPr>
      <w:r>
        <w:rPr>
          <w:rFonts w:hint="eastAsia" w:ascii="宋体" w:hAnsi="宋体" w:cs="宋体"/>
          <w:spacing w:val="-6"/>
          <w:sz w:val="24"/>
        </w:rPr>
        <w:t>5.供应商对本次采购活动事项提出疑问的，请在递交投标文件截止时间3天前，将问题以书面的形式（有效签署的原件并加盖公章，拒绝传真、电邮、电话形式等其它形式）提交到福建中医药大学附属人民医院后勤处2办公室，口头提交质疑澄清的问题不予接受。</w:t>
      </w:r>
    </w:p>
    <w:p>
      <w:pPr>
        <w:spacing w:line="50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zh-CN"/>
        </w:rPr>
        <w:t>有关本项目的信息</w:t>
      </w:r>
      <w:r>
        <w:rPr>
          <w:rFonts w:hint="eastAsia" w:ascii="宋体" w:hAnsi="宋体" w:cs="宋体"/>
          <w:sz w:val="24"/>
        </w:rPr>
        <w:t>（</w:t>
      </w:r>
      <w:r>
        <w:rPr>
          <w:rFonts w:hint="eastAsia" w:ascii="宋体" w:hAnsi="宋体" w:cs="宋体"/>
          <w:sz w:val="24"/>
          <w:lang w:val="zh-CN"/>
        </w:rPr>
        <w:t>包括招标文件若有修改补充</w:t>
      </w:r>
      <w:r>
        <w:rPr>
          <w:rFonts w:hint="eastAsia" w:ascii="宋体" w:hAnsi="宋体" w:cs="宋体"/>
          <w:sz w:val="24"/>
        </w:rPr>
        <w:t>）</w:t>
      </w:r>
      <w:r>
        <w:rPr>
          <w:rFonts w:hint="eastAsia" w:ascii="宋体" w:hAnsi="宋体" w:cs="宋体"/>
          <w:spacing w:val="-2"/>
          <w:sz w:val="24"/>
        </w:rPr>
        <w:t>，在</w:t>
      </w:r>
      <w:r>
        <w:rPr>
          <w:rFonts w:hint="eastAsia" w:ascii="宋体" w:hAnsi="宋体" w:cs="宋体"/>
          <w:spacing w:val="-6"/>
          <w:sz w:val="24"/>
          <w:u w:val="single"/>
        </w:rPr>
        <w:t>福建中医药大学附属人民医院院内网、院外网</w:t>
      </w:r>
      <w:r>
        <w:rPr>
          <w:rFonts w:hint="eastAsia" w:ascii="宋体" w:hAnsi="宋体" w:cs="宋体"/>
          <w:sz w:val="24"/>
        </w:rPr>
        <w:t>通知，</w:t>
      </w:r>
      <w:r>
        <w:rPr>
          <w:rFonts w:hint="eastAsia" w:ascii="宋体" w:hAnsi="宋体" w:cs="宋体"/>
          <w:sz w:val="24"/>
          <w:lang w:val="zh-CN"/>
        </w:rPr>
        <w:t>请供应商随时关注相关网站</w:t>
      </w:r>
      <w:r>
        <w:rPr>
          <w:rFonts w:hint="eastAsia" w:ascii="宋体" w:hAnsi="宋体" w:cs="宋体"/>
          <w:sz w:val="24"/>
        </w:rPr>
        <w:t>，</w:t>
      </w:r>
      <w:r>
        <w:rPr>
          <w:rFonts w:hint="eastAsia" w:ascii="宋体" w:hAnsi="宋体" w:cs="宋体"/>
          <w:sz w:val="24"/>
          <w:lang w:val="zh-CN"/>
        </w:rPr>
        <w:t>以免错漏重要信息。</w:t>
      </w:r>
    </w:p>
    <w:p>
      <w:pPr>
        <w:spacing w:line="500" w:lineRule="exact"/>
        <w:ind w:left="420"/>
        <w:rPr>
          <w:rFonts w:ascii="宋体" w:hAnsi="宋体" w:cs="宋体"/>
          <w:sz w:val="24"/>
        </w:rPr>
      </w:pPr>
      <w:r>
        <w:rPr>
          <w:rFonts w:hint="eastAsia" w:ascii="宋体" w:hAnsi="宋体" w:cs="宋体"/>
          <w:b/>
          <w:sz w:val="24"/>
        </w:rPr>
        <w:t>投标文件壹正三副</w:t>
      </w:r>
      <w:r>
        <w:rPr>
          <w:rFonts w:hint="eastAsia" w:ascii="宋体" w:hAnsi="宋体" w:cs="宋体"/>
          <w:sz w:val="24"/>
        </w:rPr>
        <w:t>。</w:t>
      </w:r>
    </w:p>
    <w:p>
      <w:pPr>
        <w:spacing w:line="360" w:lineRule="auto"/>
        <w:ind w:firstLine="600" w:firstLineChars="250"/>
        <w:rPr>
          <w:rFonts w:ascii="宋体" w:hAnsi="宋体"/>
          <w:sz w:val="24"/>
          <w:lang w:val="zh-CN"/>
        </w:rPr>
      </w:pPr>
      <w:r>
        <w:rPr>
          <w:rFonts w:hint="eastAsia" w:ascii="宋体" w:hAnsi="宋体" w:cs="宋体"/>
          <w:sz w:val="24"/>
          <w:lang w:val="zh-CN"/>
        </w:rPr>
        <w:t>联系人：王先生</w:t>
      </w:r>
      <w:r>
        <w:rPr>
          <w:rFonts w:hint="eastAsia" w:ascii="宋体" w:hAnsi="宋体" w:cs="宋体"/>
          <w:sz w:val="24"/>
        </w:rPr>
        <w:t xml:space="preserve">  0591-83259562（办公室）。</w:t>
      </w:r>
    </w:p>
    <w:p>
      <w:pPr>
        <w:spacing w:line="360" w:lineRule="auto"/>
        <w:ind w:firstLine="600" w:firstLineChars="250"/>
        <w:jc w:val="left"/>
      </w:pPr>
      <w:r>
        <w:rPr>
          <w:rFonts w:hint="eastAsia" w:ascii="宋体" w:hAnsi="宋体" w:cs="宋体"/>
          <w:sz w:val="24"/>
        </w:rPr>
        <w:t>现场勘查联系人：薛女士 15985788659。</w:t>
      </w:r>
    </w:p>
    <w:p>
      <w:pPr>
        <w:spacing w:line="360" w:lineRule="auto"/>
        <w:jc w:val="center"/>
        <w:rPr>
          <w:rFonts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二、供应商须知</w:t>
      </w:r>
    </w:p>
    <w:p>
      <w:pPr>
        <w:spacing w:line="360" w:lineRule="auto"/>
        <w:rPr>
          <w:rFonts w:hint="eastAsia" w:ascii="宋体" w:hAnsi="宋体"/>
          <w:b/>
          <w:sz w:val="24"/>
        </w:rPr>
      </w:pPr>
    </w:p>
    <w:p>
      <w:pPr>
        <w:spacing w:line="360" w:lineRule="auto"/>
        <w:rPr>
          <w:rFonts w:ascii="宋体" w:hAnsi="宋体"/>
          <w:b/>
          <w:sz w:val="24"/>
        </w:rPr>
      </w:pPr>
      <w:r>
        <w:rPr>
          <w:rFonts w:hint="eastAsia" w:ascii="宋体" w:hAnsi="宋体"/>
          <w:b/>
          <w:sz w:val="24"/>
        </w:rPr>
        <w:t>1.资格标准：</w:t>
      </w:r>
    </w:p>
    <w:p>
      <w:pPr>
        <w:spacing w:line="360" w:lineRule="auto"/>
        <w:ind w:firstLine="420"/>
        <w:rPr>
          <w:rFonts w:ascii="宋体" w:hAnsi="宋体" w:cs="宋体"/>
          <w:color w:val="000000"/>
          <w:sz w:val="24"/>
        </w:rPr>
      </w:pPr>
      <w:r>
        <w:rPr>
          <w:rFonts w:hint="eastAsia" w:ascii="宋体" w:hAnsi="宋体" w:cs="宋体"/>
          <w:color w:val="000000"/>
          <w:sz w:val="24"/>
        </w:rPr>
        <w:t>凡有能力提供本招标文件所述服务，具备相关法律法规、行政规章条例和本招标文件中规定的参加采购活动应当具备的条件的境内独立法人资格均可能成为合格的</w:t>
      </w:r>
      <w:r>
        <w:rPr>
          <w:rFonts w:hint="eastAsia" w:ascii="宋体" w:hAnsi="宋体"/>
          <w:color w:val="000000"/>
          <w:sz w:val="24"/>
        </w:rPr>
        <w:t>投标人</w:t>
      </w:r>
      <w:r>
        <w:rPr>
          <w:rFonts w:hint="eastAsia" w:ascii="宋体" w:hAnsi="宋体" w:cs="宋体"/>
          <w:color w:val="000000"/>
          <w:sz w:val="24"/>
        </w:rPr>
        <w:t>。</w:t>
      </w:r>
    </w:p>
    <w:p>
      <w:pPr>
        <w:spacing w:line="360" w:lineRule="auto"/>
        <w:rPr>
          <w:rFonts w:ascii="宋体" w:hAnsi="宋体"/>
          <w:b/>
          <w:sz w:val="24"/>
        </w:rPr>
      </w:pPr>
      <w:r>
        <w:rPr>
          <w:rFonts w:hint="eastAsia" w:ascii="宋体" w:hAnsi="宋体"/>
          <w:b/>
          <w:sz w:val="24"/>
        </w:rPr>
        <w:t>2.采购方式：院内公开招标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2.1采购方组织的院内公开招标按招标文件规定的时间和地点进行。投标人须在截止时间前递交投标文件。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2.2成交原则：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2.2.1本项目评审采用</w:t>
      </w:r>
      <w:r>
        <w:rPr>
          <w:rFonts w:hint="eastAsia" w:ascii="宋体" w:hAnsi="宋体" w:cs="宋体"/>
          <w:b/>
          <w:bCs/>
          <w:sz w:val="24"/>
          <w:u w:val="single"/>
        </w:rPr>
        <w:t>最低评标价法</w:t>
      </w:r>
      <w:r>
        <w:rPr>
          <w:rFonts w:hint="eastAsia" w:ascii="宋体" w:hAnsi="宋体" w:cs="宋体"/>
          <w:sz w:val="24"/>
        </w:rPr>
        <w:t>进行评审。</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2.2.2定标：采购人授权评审小组根据完全满足采购的技术、质量、商务和服务的需求且评审价最低的原则确定成交供应商。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2.2.3评审的依据为招标文件（含有效的补充文件），评审小组判断投标文件对招标文件的响应仅基于投标文件本身而不靠外部证据。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2.2.4评标结果公示：公开招标结果将在福建中医药大学附属人民医院院内网、院外网的公告栏目内公示。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2.3成交通知：公开招标结果将在福建中医药大学附属人民医院院内网、院外网的公告栏目内公示，公示期满无异议后，由采购人向中标供应商授予中标通知书。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2.4签订合同：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2.4.1中标人收到中标通知书后5个工作日内须来我院办理合同签订手续。</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2.4.2招标文件、中标人的投标文件及有效承诺文件等，均为签订合同的依据。</w:t>
      </w:r>
    </w:p>
    <w:p>
      <w:pPr>
        <w:pStyle w:val="3"/>
        <w:spacing w:beforeAutospacing="0" w:afterAutospacing="0" w:line="435" w:lineRule="atLeast"/>
        <w:ind w:firstLine="480"/>
        <w:rPr>
          <w:rFonts w:hint="eastAsia" w:ascii="Calibri" w:hAnsi="Calibri" w:eastAsia="宋体"/>
          <w:b w:val="0"/>
          <w:bCs/>
          <w:kern w:val="2"/>
          <w:sz w:val="24"/>
          <w:szCs w:val="24"/>
          <w:lang w:eastAsia="zh-CN"/>
        </w:rPr>
      </w:pPr>
      <w:r>
        <w:rPr>
          <w:rFonts w:cs="宋体"/>
          <w:sz w:val="24"/>
        </w:rPr>
        <w:t>2.4.3结算说明：</w:t>
      </w:r>
      <w:r>
        <w:rPr>
          <w:rFonts w:hint="eastAsia" w:ascii="宋体" w:hAnsi="宋体" w:eastAsia="宋体" w:cs="宋体"/>
          <w:b w:val="0"/>
          <w:kern w:val="2"/>
          <w:sz w:val="24"/>
          <w:szCs w:val="24"/>
          <w:lang w:val="en-US" w:eastAsia="zh-CN" w:bidi="ar-SA"/>
        </w:rPr>
        <w:t>供应商在规定时限内向院方交付《建筑电气消防安全检测报告》，经验收通过后，供应商根据合同金额出具全额正式发票给院方，院方在收到发票后10个工作日内以银行转账方式一次性付清全部费用。</w:t>
      </w:r>
    </w:p>
    <w:p>
      <w:pPr>
        <w:adjustRightInd w:val="0"/>
        <w:snapToGrid w:val="0"/>
        <w:spacing w:line="360" w:lineRule="auto"/>
        <w:ind w:firstLine="723" w:firstLineChars="200"/>
        <w:rPr>
          <w:rFonts w:ascii="宋体" w:hAnsi="宋体"/>
          <w:b/>
          <w:sz w:val="36"/>
          <w:szCs w:val="36"/>
        </w:rPr>
      </w:pPr>
    </w:p>
    <w:p>
      <w:pPr>
        <w:spacing w:line="440" w:lineRule="exact"/>
        <w:outlineLvl w:val="0"/>
        <w:rPr>
          <w:rFonts w:ascii="宋体" w:hAnsi="宋体"/>
          <w:b/>
          <w:sz w:val="36"/>
          <w:szCs w:val="36"/>
        </w:rPr>
      </w:pPr>
    </w:p>
    <w:p>
      <w:pPr>
        <w:pStyle w:val="2"/>
      </w:pPr>
    </w:p>
    <w:p>
      <w:pPr>
        <w:spacing w:line="440" w:lineRule="exact"/>
        <w:jc w:val="center"/>
        <w:outlineLvl w:val="0"/>
        <w:rPr>
          <w:rFonts w:ascii="宋体" w:hAnsi="宋体"/>
          <w:b/>
          <w:sz w:val="36"/>
          <w:szCs w:val="36"/>
        </w:rPr>
      </w:pPr>
      <w:r>
        <w:rPr>
          <w:rFonts w:hint="eastAsia" w:ascii="宋体" w:hAnsi="宋体"/>
          <w:b/>
          <w:sz w:val="36"/>
          <w:szCs w:val="36"/>
        </w:rPr>
        <w:t>三、招标项目具体要求</w:t>
      </w:r>
    </w:p>
    <w:p>
      <w:pPr>
        <w:spacing w:line="360" w:lineRule="auto"/>
        <w:ind w:firstLine="482" w:firstLineChars="200"/>
        <w:outlineLvl w:val="0"/>
        <w:rPr>
          <w:rFonts w:hint="eastAsia" w:ascii="宋体" w:hAnsi="宋体" w:cs="宋体"/>
          <w:b/>
          <w:bCs/>
          <w:color w:val="000000" w:themeColor="text1"/>
          <w:kern w:val="0"/>
          <w:sz w:val="24"/>
          <w14:textFill>
            <w14:solidFill>
              <w14:schemeClr w14:val="tx1"/>
            </w14:solidFill>
          </w14:textFill>
        </w:rPr>
      </w:pPr>
    </w:p>
    <w:p>
      <w:pPr>
        <w:spacing w:line="440" w:lineRule="exact"/>
        <w:ind w:firstLine="482"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1.项目概况：</w:t>
      </w:r>
      <w:r>
        <w:rPr>
          <w:rFonts w:hint="eastAsia" w:ascii="宋体" w:hAnsi="宋体" w:cs="宋体"/>
          <w:b w:val="0"/>
          <w:bCs w:val="0"/>
          <w:color w:val="000000" w:themeColor="text1"/>
          <w:kern w:val="0"/>
          <w:sz w:val="24"/>
          <w14:textFill>
            <w14:solidFill>
              <w14:schemeClr w14:val="tx1"/>
            </w14:solidFill>
          </w14:textFill>
        </w:rPr>
        <w:t>根据消防部门要求，我院需委托一家单位对全院的建筑消防电气系统进行安全性测试。</w:t>
      </w:r>
      <w:r>
        <w:rPr>
          <w:rFonts w:hint="eastAsia" w:ascii="宋体" w:hAnsi="宋体" w:eastAsia="宋体" w:cs="宋体"/>
          <w:color w:val="000000" w:themeColor="text1"/>
          <w:kern w:val="0"/>
          <w:sz w:val="24"/>
          <w14:textFill>
            <w14:solidFill>
              <w14:schemeClr w14:val="tx1"/>
            </w14:solidFill>
          </w14:textFill>
        </w:rPr>
        <w:t>福建中医药大学附属人民医院1-7号楼，总建筑面积104836.6㎡。</w:t>
      </w:r>
    </w:p>
    <w:p>
      <w:pPr>
        <w:spacing w:line="440" w:lineRule="exact"/>
        <w:ind w:firstLine="482" w:firstLineChars="200"/>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2.资质要求：</w:t>
      </w:r>
    </w:p>
    <w:p>
      <w:pPr>
        <w:spacing w:line="44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2.1具有独立法人资格。</w:t>
      </w:r>
    </w:p>
    <w:p>
      <w:pPr>
        <w:spacing w:line="44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2.2凡有能力提供本招标文件所述服务，具备本招标文件中规定条件的境内供应商均可参加本次采购活动。</w:t>
      </w:r>
    </w:p>
    <w:p>
      <w:pPr>
        <w:spacing w:line="440" w:lineRule="exact"/>
        <w:ind w:firstLine="482" w:firstLineChars="200"/>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3.</w:t>
      </w:r>
      <w:r>
        <w:rPr>
          <w:rFonts w:hint="eastAsia" w:ascii="宋体" w:hAnsi="宋体" w:cs="宋体"/>
          <w:b/>
          <w:bCs/>
          <w:color w:val="000000" w:themeColor="text1"/>
          <w:kern w:val="0"/>
          <w:sz w:val="24"/>
          <w:lang w:eastAsia="zh-CN"/>
          <w14:textFill>
            <w14:solidFill>
              <w14:schemeClr w14:val="tx1"/>
            </w14:solidFill>
          </w14:textFill>
        </w:rPr>
        <w:t>服务内容</w:t>
      </w:r>
      <w:r>
        <w:rPr>
          <w:rFonts w:hint="eastAsia" w:ascii="宋体" w:hAnsi="宋体" w:cs="宋体"/>
          <w:b/>
          <w:bCs/>
          <w:color w:val="000000" w:themeColor="text1"/>
          <w:kern w:val="0"/>
          <w:sz w:val="24"/>
          <w14:textFill>
            <w14:solidFill>
              <w14:schemeClr w14:val="tx1"/>
            </w14:solidFill>
          </w14:textFill>
        </w:rPr>
        <w:t>：</w:t>
      </w:r>
    </w:p>
    <w:p>
      <w:pPr>
        <w:spacing w:line="44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3.1本项目的招标控制总价为</w:t>
      </w:r>
      <w:r>
        <w:rPr>
          <w:rFonts w:hint="eastAsia" w:ascii="宋体" w:hAnsi="宋体" w:cs="宋体"/>
          <w:color w:val="000000" w:themeColor="text1"/>
          <w:kern w:val="0"/>
          <w:sz w:val="24"/>
          <w:u w:val="single"/>
          <w:lang w:val="en-US" w:eastAsia="zh-CN"/>
          <w14:textFill>
            <w14:solidFill>
              <w14:schemeClr w14:val="tx1"/>
            </w14:solidFill>
          </w14:textFill>
        </w:rPr>
        <w:t>60805.23</w:t>
      </w:r>
      <w:r>
        <w:rPr>
          <w:rFonts w:hint="eastAsia" w:ascii="宋体" w:hAnsi="宋体" w:cs="宋体"/>
          <w:color w:val="000000" w:themeColor="text1"/>
          <w:kern w:val="0"/>
          <w:sz w:val="24"/>
          <w:u w:val="single"/>
          <w14:textFill>
            <w14:solidFill>
              <w14:schemeClr w14:val="tx1"/>
            </w14:solidFill>
          </w14:textFill>
        </w:rPr>
        <w:t>元（大写人民币陆万零捌佰零伍元贰角</w:t>
      </w:r>
      <w:r>
        <w:rPr>
          <w:rFonts w:hint="eastAsia" w:ascii="宋体" w:hAnsi="宋体" w:cs="宋体"/>
          <w:color w:val="000000" w:themeColor="text1"/>
          <w:kern w:val="0"/>
          <w:sz w:val="24"/>
          <w:u w:val="single"/>
          <w:lang w:eastAsia="zh-CN"/>
          <w14:textFill>
            <w14:solidFill>
              <w14:schemeClr w14:val="tx1"/>
            </w14:solidFill>
          </w14:textFill>
        </w:rPr>
        <w:t>叁</w:t>
      </w:r>
      <w:r>
        <w:rPr>
          <w:rFonts w:hint="eastAsia" w:ascii="宋体" w:hAnsi="宋体" w:cs="宋体"/>
          <w:color w:val="000000" w:themeColor="text1"/>
          <w:kern w:val="0"/>
          <w:sz w:val="24"/>
          <w:u w:val="single"/>
          <w14:textFill>
            <w14:solidFill>
              <w14:schemeClr w14:val="tx1"/>
            </w14:solidFill>
          </w14:textFill>
        </w:rPr>
        <w:t>分)</w:t>
      </w:r>
      <w:r>
        <w:rPr>
          <w:rFonts w:hint="eastAsia" w:ascii="宋体" w:hAnsi="宋体" w:cs="宋体"/>
          <w:color w:val="000000" w:themeColor="text1"/>
          <w:kern w:val="0"/>
          <w:sz w:val="24"/>
          <w14:textFill>
            <w14:solidFill>
              <w14:schemeClr w14:val="tx1"/>
            </w14:solidFill>
          </w14:textFill>
        </w:rPr>
        <w:t>。投标人报价不得超过招标控制总价，否则视为无效投标。</w:t>
      </w:r>
    </w:p>
    <w:p>
      <w:pPr>
        <w:spacing w:line="440" w:lineRule="exact"/>
        <w:ind w:firstLine="480"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3.2</w:t>
      </w:r>
      <w:r>
        <w:rPr>
          <w:rFonts w:hint="eastAsia" w:ascii="宋体" w:hAnsi="宋体" w:eastAsia="宋体" w:cs="宋体"/>
          <w:color w:val="000000" w:themeColor="text1"/>
          <w:kern w:val="0"/>
          <w:sz w:val="24"/>
          <w14:textFill>
            <w14:solidFill>
              <w14:schemeClr w14:val="tx1"/>
            </w14:solidFill>
          </w14:textFill>
        </w:rPr>
        <w:t>依据国家和行业内相关标准进行检测，检测过程遵循科学、公正、准确、安全、高效的原则。检测大纲、检测依据见本公</w:t>
      </w:r>
      <w:r>
        <w:rPr>
          <w:rFonts w:hint="eastAsia" w:ascii="宋体" w:hAnsi="宋体" w:eastAsia="宋体" w:cs="宋体"/>
          <w:color w:val="000000" w:themeColor="text1"/>
          <w:kern w:val="0"/>
          <w:sz w:val="24"/>
          <w:lang w:eastAsia="zh-CN"/>
          <w14:textFill>
            <w14:solidFill>
              <w14:schemeClr w14:val="tx1"/>
            </w14:solidFill>
          </w14:textFill>
        </w:rPr>
        <w:t>告附件</w:t>
      </w:r>
      <w:r>
        <w:rPr>
          <w:rFonts w:hint="eastAsia" w:ascii="宋体" w:hAnsi="宋体" w:eastAsia="宋体" w:cs="宋体"/>
          <w:color w:val="000000" w:themeColor="text1"/>
          <w:kern w:val="0"/>
          <w:sz w:val="24"/>
          <w14:textFill>
            <w14:solidFill>
              <w14:schemeClr w14:val="tx1"/>
            </w14:solidFill>
          </w14:textFill>
        </w:rPr>
        <w:t>。</w:t>
      </w:r>
    </w:p>
    <w:p>
      <w:pPr>
        <w:spacing w:line="440" w:lineRule="exact"/>
        <w:ind w:firstLine="480"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3.3</w:t>
      </w:r>
      <w:r>
        <w:rPr>
          <w:rFonts w:hint="eastAsia" w:ascii="宋体" w:hAnsi="宋体" w:eastAsia="宋体" w:cs="宋体"/>
          <w:color w:val="000000" w:themeColor="text1"/>
          <w:kern w:val="0"/>
          <w:sz w:val="24"/>
          <w14:textFill>
            <w14:solidFill>
              <w14:schemeClr w14:val="tx1"/>
            </w14:solidFill>
          </w14:textFill>
        </w:rPr>
        <w:t>进场日期以院方通知为准，自进场之日起7天内完成所有检测工作并出具一式四份检测报告。</w:t>
      </w:r>
    </w:p>
    <w:p>
      <w:pPr>
        <w:spacing w:line="440" w:lineRule="exact"/>
        <w:ind w:firstLine="480"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lang w:val="en-US" w:eastAsia="zh-CN"/>
          <w14:textFill>
            <w14:solidFill>
              <w14:schemeClr w14:val="tx1"/>
            </w14:solidFill>
          </w14:textFill>
        </w:rPr>
        <w:t>4</w:t>
      </w:r>
      <w:r>
        <w:rPr>
          <w:rFonts w:hint="eastAsia" w:ascii="宋体" w:hAnsi="宋体" w:eastAsia="宋体" w:cs="宋体"/>
          <w:color w:val="000000" w:themeColor="text1"/>
          <w:kern w:val="0"/>
          <w:sz w:val="24"/>
          <w14:textFill>
            <w14:solidFill>
              <w14:schemeClr w14:val="tx1"/>
            </w14:solidFill>
          </w14:textFill>
        </w:rPr>
        <w:t>负责现场协调、质量监督、检测进度等工作。</w:t>
      </w:r>
    </w:p>
    <w:p>
      <w:pPr>
        <w:spacing w:line="440" w:lineRule="exact"/>
        <w:ind w:firstLine="480"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3.5</w:t>
      </w:r>
      <w:r>
        <w:rPr>
          <w:rFonts w:hint="eastAsia" w:ascii="宋体" w:hAnsi="宋体" w:eastAsia="宋体" w:cs="宋体"/>
          <w:color w:val="000000" w:themeColor="text1"/>
          <w:kern w:val="0"/>
          <w:sz w:val="24"/>
          <w14:textFill>
            <w14:solidFill>
              <w14:schemeClr w14:val="tx1"/>
            </w14:solidFill>
          </w14:textFill>
        </w:rPr>
        <w:t>做好检测前的仪器设备、防护用具、工具、人员进场等各项准备工作。</w:t>
      </w:r>
    </w:p>
    <w:p>
      <w:pPr>
        <w:spacing w:line="440" w:lineRule="exact"/>
        <w:ind w:firstLine="480"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3.6</w:t>
      </w:r>
      <w:r>
        <w:rPr>
          <w:rFonts w:hint="eastAsia" w:ascii="宋体" w:hAnsi="宋体" w:eastAsia="宋体" w:cs="宋体"/>
          <w:color w:val="000000" w:themeColor="text1"/>
          <w:kern w:val="0"/>
          <w:sz w:val="24"/>
          <w14:textFill>
            <w14:solidFill>
              <w14:schemeClr w14:val="tx1"/>
            </w14:solidFill>
          </w14:textFill>
        </w:rPr>
        <w:t>加强检测管理，文明、安全检测，如发生事故，对第三方造成损害的，责任由供应商负责。</w:t>
      </w:r>
    </w:p>
    <w:p>
      <w:pPr>
        <w:spacing w:line="440" w:lineRule="exact"/>
        <w:ind w:firstLine="480" w:firstLineChars="200"/>
        <w:outlineLvl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3.7</w:t>
      </w:r>
      <w:r>
        <w:rPr>
          <w:rFonts w:hint="eastAsia" w:ascii="宋体" w:hAnsi="宋体" w:eastAsia="宋体" w:cs="宋体"/>
          <w:color w:val="000000" w:themeColor="text1"/>
          <w:kern w:val="0"/>
          <w:sz w:val="24"/>
          <w14:textFill>
            <w14:solidFill>
              <w14:schemeClr w14:val="tx1"/>
            </w14:solidFill>
          </w14:textFill>
        </w:rPr>
        <w:t>对院方提供的建筑消防电气检测的相关技术资料及项目的检测报告应严格保密。未经院方允许不得向第三方泄露（国家机关要求除外）。</w:t>
      </w:r>
    </w:p>
    <w:p>
      <w:pPr>
        <w:pStyle w:val="2"/>
        <w:spacing w:line="400" w:lineRule="exact"/>
        <w:ind w:firstLine="48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.本项目签订合同有效期1年。</w:t>
      </w:r>
    </w:p>
    <w:p>
      <w:pPr>
        <w:spacing w:line="440" w:lineRule="exact"/>
        <w:ind w:firstLine="480" w:firstLineChars="200"/>
        <w:outlineLvl w:val="0"/>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.投标人必须提供在经营活动中没有违法记录的书面声明。</w:t>
      </w:r>
    </w:p>
    <w:p>
      <w:pPr>
        <w:spacing w:line="440" w:lineRule="exact"/>
        <w:ind w:firstLine="480" w:firstLineChars="200"/>
        <w:outlineLvl w:val="0"/>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.本项目不接受联合体报价。</w:t>
      </w: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r>
        <w:rPr>
          <w:rFonts w:hint="eastAsia" w:ascii="宋体" w:hAnsi="宋体"/>
          <w:b/>
          <w:spacing w:val="-12"/>
          <w:sz w:val="36"/>
          <w:szCs w:val="36"/>
        </w:rPr>
        <w:t>四、投标文件的要求</w:t>
      </w:r>
    </w:p>
    <w:p>
      <w:pPr>
        <w:tabs>
          <w:tab w:val="left" w:pos="900"/>
        </w:tabs>
        <w:spacing w:line="520" w:lineRule="exact"/>
        <w:jc w:val="center"/>
        <w:rPr>
          <w:rFonts w:ascii="宋体" w:hAnsi="宋体"/>
          <w:b/>
          <w:spacing w:val="-12"/>
          <w:sz w:val="36"/>
          <w:szCs w:val="36"/>
        </w:rPr>
      </w:pPr>
      <w:r>
        <w:rPr>
          <w:rFonts w:hint="eastAsia" w:ascii="宋体" w:hAnsi="宋体"/>
          <w:b/>
          <w:szCs w:val="21"/>
        </w:rPr>
        <w:t>（包含但不限于以下要求）</w:t>
      </w:r>
    </w:p>
    <w:p>
      <w:pPr>
        <w:tabs>
          <w:tab w:val="left" w:pos="720"/>
        </w:tabs>
        <w:adjustRightInd w:val="0"/>
        <w:snapToGrid w:val="0"/>
        <w:spacing w:line="520" w:lineRule="exact"/>
        <w:ind w:firstLine="434" w:firstLineChars="200"/>
        <w:rPr>
          <w:rFonts w:ascii="宋体" w:hAnsi="宋体"/>
          <w:b/>
          <w:spacing w:val="-12"/>
          <w:sz w:val="24"/>
          <w:u w:val="single"/>
        </w:rPr>
      </w:pPr>
      <w:r>
        <w:rPr>
          <w:rFonts w:hint="eastAsia" w:ascii="宋体" w:hAnsi="宋体"/>
          <w:b/>
          <w:spacing w:val="-12"/>
          <w:sz w:val="24"/>
          <w:u w:val="single"/>
        </w:rPr>
        <w:t>供应商投标文件为一正三副，同时必须满足以下要求，否则视为无效投标。</w:t>
      </w:r>
    </w:p>
    <w:p>
      <w:pPr>
        <w:spacing w:line="520" w:lineRule="exact"/>
        <w:ind w:firstLine="480" w:firstLineChars="200"/>
        <w:rPr>
          <w:rFonts w:hint="eastAsia" w:ascii="宋体" w:hAnsi="宋体" w:eastAsia="宋体"/>
          <w:bCs/>
          <w:sz w:val="24"/>
        </w:rPr>
      </w:pPr>
      <w:r>
        <w:rPr>
          <w:rFonts w:hint="eastAsia" w:ascii="宋体" w:hAnsi="宋体" w:eastAsia="宋体"/>
          <w:bCs/>
          <w:sz w:val="24"/>
        </w:rPr>
        <w:t>1</w:t>
      </w:r>
      <w:r>
        <w:rPr>
          <w:rFonts w:hint="eastAsia" w:ascii="宋体" w:hAnsi="宋体" w:eastAsia="宋体"/>
          <w:bCs/>
          <w:sz w:val="24"/>
          <w:lang w:eastAsia="zh-CN"/>
        </w:rPr>
        <w:t>、</w:t>
      </w:r>
      <w:r>
        <w:rPr>
          <w:rFonts w:hint="eastAsia" w:ascii="宋体" w:hAnsi="宋体" w:eastAsia="宋体"/>
          <w:bCs/>
          <w:sz w:val="24"/>
        </w:rPr>
        <w:t>报价表（</w:t>
      </w:r>
      <w:r>
        <w:rPr>
          <w:rFonts w:hint="eastAsia" w:ascii="宋体" w:hAnsi="宋体" w:eastAsia="宋体"/>
          <w:bCs/>
          <w:sz w:val="24"/>
          <w:lang w:eastAsia="zh-CN"/>
        </w:rPr>
        <w:t>详</w:t>
      </w:r>
      <w:r>
        <w:rPr>
          <w:rFonts w:hint="eastAsia" w:ascii="宋体" w:hAnsi="宋体" w:eastAsia="宋体"/>
          <w:bCs/>
          <w:sz w:val="24"/>
        </w:rPr>
        <w:t>见</w:t>
      </w:r>
      <w:r>
        <w:rPr>
          <w:rFonts w:hint="eastAsia" w:ascii="宋体" w:hAnsi="宋体" w:eastAsia="宋体"/>
          <w:bCs/>
          <w:sz w:val="24"/>
          <w:lang w:eastAsia="zh-CN"/>
        </w:rPr>
        <w:t>“五、报价表”</w:t>
      </w:r>
      <w:r>
        <w:rPr>
          <w:rFonts w:hint="eastAsia" w:ascii="宋体" w:hAnsi="宋体" w:eastAsia="宋体"/>
          <w:bCs/>
          <w:sz w:val="24"/>
        </w:rPr>
        <w:t>）</w:t>
      </w:r>
    </w:p>
    <w:p>
      <w:pPr>
        <w:spacing w:line="520" w:lineRule="exact"/>
        <w:ind w:firstLine="480" w:firstLineChars="200"/>
        <w:rPr>
          <w:rFonts w:hint="eastAsia"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营业执照复印件</w:t>
      </w:r>
    </w:p>
    <w:p>
      <w:pPr>
        <w:spacing w:line="520" w:lineRule="exact"/>
        <w:ind w:firstLine="480" w:firstLineChars="200"/>
        <w:rPr>
          <w:rFonts w:hint="eastAsia" w:ascii="宋体" w:hAnsi="宋体" w:eastAsia="宋体"/>
          <w:bCs/>
          <w:sz w:val="24"/>
        </w:rPr>
      </w:pPr>
      <w:r>
        <w:rPr>
          <w:rFonts w:hint="eastAsia" w:ascii="宋体" w:hAnsi="宋体" w:eastAsia="宋体"/>
          <w:bCs/>
          <w:sz w:val="24"/>
          <w:lang w:val="en-US" w:eastAsia="zh-CN"/>
        </w:rPr>
        <w:t>3、</w:t>
      </w:r>
      <w:r>
        <w:rPr>
          <w:rFonts w:hint="eastAsia" w:ascii="宋体" w:hAnsi="宋体" w:eastAsia="宋体"/>
          <w:bCs/>
          <w:sz w:val="24"/>
        </w:rPr>
        <w:t>供应商代表人及法定代表人的有效身份证复印件。</w:t>
      </w:r>
    </w:p>
    <w:p>
      <w:pPr>
        <w:spacing w:line="520" w:lineRule="exact"/>
        <w:ind w:firstLine="480" w:firstLineChars="200"/>
        <w:rPr>
          <w:rFonts w:hint="eastAsia" w:ascii="宋体" w:hAnsi="宋体" w:eastAsia="宋体"/>
          <w:bCs/>
          <w:sz w:val="24"/>
        </w:rPr>
      </w:pPr>
      <w:r>
        <w:rPr>
          <w:rFonts w:hint="eastAsia" w:ascii="宋体" w:hAnsi="宋体" w:eastAsia="宋体"/>
          <w:bCs/>
          <w:sz w:val="24"/>
          <w:lang w:val="en-US" w:eastAsia="zh-CN"/>
        </w:rPr>
        <w:t>4、</w:t>
      </w:r>
      <w:r>
        <w:rPr>
          <w:rFonts w:hint="eastAsia" w:ascii="宋体" w:hAnsi="宋体" w:eastAsia="宋体"/>
          <w:bCs/>
          <w:sz w:val="24"/>
        </w:rPr>
        <w:t>法定代表人授权委托书原件(供应商代表是法定代表人的无需提供)</w:t>
      </w:r>
    </w:p>
    <w:p>
      <w:pPr>
        <w:spacing w:line="520" w:lineRule="exact"/>
        <w:ind w:firstLine="480" w:firstLineChars="200"/>
        <w:rPr>
          <w:rFonts w:hint="eastAsia" w:ascii="宋体" w:hAnsi="宋体" w:eastAsia="宋体"/>
          <w:bCs/>
          <w:sz w:val="24"/>
          <w:lang w:eastAsia="zh-CN"/>
        </w:rPr>
      </w:pPr>
      <w:r>
        <w:rPr>
          <w:rFonts w:hint="eastAsia" w:ascii="宋体" w:hAnsi="宋体" w:eastAsia="宋体"/>
          <w:bCs/>
          <w:sz w:val="24"/>
          <w:lang w:val="en-US" w:eastAsia="zh-CN"/>
        </w:rPr>
        <w:t>5、</w:t>
      </w:r>
      <w:r>
        <w:rPr>
          <w:rFonts w:hint="eastAsia" w:ascii="宋体" w:hAnsi="宋体" w:eastAsia="宋体"/>
          <w:bCs/>
          <w:sz w:val="24"/>
        </w:rPr>
        <w:t>“福建省消防技术服务信息平台”平台星级</w:t>
      </w:r>
      <w:r>
        <w:rPr>
          <w:rFonts w:hint="eastAsia" w:ascii="宋体" w:hAnsi="宋体"/>
          <w:bCs/>
          <w:sz w:val="24"/>
          <w:lang w:eastAsia="zh-CN"/>
        </w:rPr>
        <w:t>证明</w:t>
      </w:r>
      <w:r>
        <w:rPr>
          <w:rFonts w:hint="eastAsia" w:ascii="宋体" w:hAnsi="宋体" w:eastAsia="宋体"/>
          <w:bCs/>
          <w:sz w:val="24"/>
        </w:rPr>
        <w:t>截屏(三星及以上)</w:t>
      </w:r>
      <w:r>
        <w:rPr>
          <w:rFonts w:hint="eastAsia" w:ascii="宋体" w:hAnsi="宋体"/>
          <w:bCs/>
          <w:sz w:val="24"/>
          <w:lang w:eastAsia="zh-CN"/>
        </w:rPr>
        <w:t>。</w:t>
      </w:r>
    </w:p>
    <w:p>
      <w:pPr>
        <w:spacing w:line="520" w:lineRule="exact"/>
        <w:ind w:firstLine="480" w:firstLineChars="200"/>
        <w:rPr>
          <w:rFonts w:hint="eastAsia" w:ascii="宋体" w:hAnsi="宋体" w:eastAsia="宋体"/>
          <w:bCs/>
          <w:sz w:val="24"/>
        </w:rPr>
      </w:pPr>
      <w:r>
        <w:rPr>
          <w:rFonts w:hint="eastAsia" w:ascii="宋体" w:hAnsi="宋体" w:eastAsia="宋体"/>
          <w:bCs/>
          <w:sz w:val="24"/>
          <w:lang w:val="en-US" w:eastAsia="zh-CN"/>
        </w:rPr>
        <w:t>6、</w:t>
      </w:r>
      <w:r>
        <w:rPr>
          <w:rFonts w:hint="eastAsia" w:ascii="宋体" w:hAnsi="宋体" w:eastAsia="宋体"/>
          <w:bCs/>
          <w:sz w:val="24"/>
        </w:rPr>
        <w:t>检验检测机构资质认定证书（CMA标志）及能力表复印件。</w:t>
      </w:r>
    </w:p>
    <w:p>
      <w:pPr>
        <w:spacing w:line="520" w:lineRule="exact"/>
        <w:ind w:firstLine="480" w:firstLineChars="200"/>
        <w:rPr>
          <w:rFonts w:hint="eastAsia" w:ascii="宋体" w:hAnsi="宋体" w:eastAsia="宋体"/>
          <w:bCs/>
          <w:sz w:val="24"/>
        </w:rPr>
      </w:pPr>
      <w:r>
        <w:rPr>
          <w:rFonts w:hint="eastAsia" w:ascii="宋体" w:hAnsi="宋体" w:eastAsia="宋体"/>
          <w:bCs/>
          <w:sz w:val="24"/>
        </w:rPr>
        <w:t>7</w:t>
      </w:r>
      <w:r>
        <w:rPr>
          <w:rFonts w:hint="eastAsia" w:ascii="宋体" w:hAnsi="宋体" w:eastAsia="宋体"/>
          <w:bCs/>
          <w:sz w:val="24"/>
          <w:lang w:eastAsia="zh-CN"/>
        </w:rPr>
        <w:t>、</w:t>
      </w:r>
      <w:r>
        <w:rPr>
          <w:rFonts w:hint="eastAsia" w:ascii="宋体" w:hAnsi="宋体" w:eastAsia="宋体"/>
          <w:bCs/>
          <w:sz w:val="24"/>
        </w:rPr>
        <w:t>服务本项目的维保人员名单、其中3人及以上的一级注册消防工程师证书复印件、1名以上高级工程师证书复印件，所有维保人员近半年任意一个月的社保缴交证明。</w:t>
      </w:r>
    </w:p>
    <w:p>
      <w:pPr>
        <w:spacing w:line="440" w:lineRule="exact"/>
        <w:ind w:firstLine="480" w:firstLineChars="200"/>
        <w:outlineLvl w:val="0"/>
        <w:rPr>
          <w:rFonts w:hint="eastAsia" w:ascii="宋体" w:hAnsi="宋体" w:eastAsia="宋体"/>
          <w:bCs/>
          <w:color w:val="auto"/>
          <w:sz w:val="24"/>
        </w:rPr>
      </w:pPr>
      <w:bookmarkStart w:id="2" w:name="_GoBack"/>
      <w:r>
        <w:rPr>
          <w:rFonts w:hint="eastAsia" w:ascii="宋体" w:hAnsi="宋体" w:cs="宋体"/>
          <w:color w:val="auto"/>
          <w:kern w:val="0"/>
          <w:sz w:val="24"/>
          <w:lang w:val="en-US" w:eastAsia="zh-CN"/>
        </w:rPr>
        <w:t>8、</w:t>
      </w:r>
      <w:r>
        <w:rPr>
          <w:rFonts w:hint="eastAsia" w:ascii="宋体" w:hAnsi="宋体" w:cs="宋体"/>
          <w:color w:val="auto"/>
          <w:kern w:val="0"/>
          <w:sz w:val="24"/>
        </w:rPr>
        <w:t>勘察确认书（投标人需来院实地勘察，了解医院</w:t>
      </w:r>
      <w:r>
        <w:rPr>
          <w:rFonts w:hint="eastAsia" w:ascii="宋体" w:hAnsi="宋体" w:cs="宋体"/>
          <w:color w:val="auto"/>
          <w:kern w:val="0"/>
          <w:sz w:val="24"/>
          <w:lang w:eastAsia="zh-CN"/>
        </w:rPr>
        <w:t>建筑</w:t>
      </w:r>
      <w:r>
        <w:rPr>
          <w:rFonts w:hint="eastAsia" w:ascii="宋体" w:hAnsi="宋体" w:cs="宋体"/>
          <w:color w:val="auto"/>
          <w:kern w:val="0"/>
          <w:sz w:val="24"/>
        </w:rPr>
        <w:t>消防</w:t>
      </w:r>
      <w:r>
        <w:rPr>
          <w:rFonts w:hint="eastAsia" w:ascii="宋体" w:hAnsi="宋体" w:cs="宋体"/>
          <w:color w:val="auto"/>
          <w:kern w:val="0"/>
          <w:sz w:val="24"/>
          <w:lang w:eastAsia="zh-CN"/>
        </w:rPr>
        <w:t>电气</w:t>
      </w:r>
      <w:r>
        <w:rPr>
          <w:rFonts w:hint="eastAsia" w:ascii="宋体" w:hAnsi="宋体" w:cs="宋体"/>
          <w:color w:val="auto"/>
          <w:kern w:val="0"/>
          <w:sz w:val="24"/>
        </w:rPr>
        <w:t>情况，并提供保卫处确认的勘察证明）。</w:t>
      </w:r>
    </w:p>
    <w:bookmarkEnd w:id="2"/>
    <w:p>
      <w:pPr>
        <w:spacing w:line="520" w:lineRule="exact"/>
        <w:ind w:firstLine="480" w:firstLineChars="200"/>
        <w:rPr>
          <w:rFonts w:hint="eastAsia" w:ascii="宋体" w:hAnsi="宋体" w:eastAsia="宋体"/>
          <w:bCs/>
          <w:sz w:val="24"/>
        </w:rPr>
      </w:pPr>
      <w:r>
        <w:rPr>
          <w:rFonts w:hint="eastAsia" w:ascii="宋体" w:hAnsi="宋体"/>
          <w:bCs/>
          <w:sz w:val="24"/>
          <w:lang w:val="en-US" w:eastAsia="zh-CN"/>
        </w:rPr>
        <w:t>9</w:t>
      </w:r>
      <w:r>
        <w:rPr>
          <w:rFonts w:hint="eastAsia" w:ascii="宋体" w:hAnsi="宋体" w:eastAsia="宋体"/>
          <w:bCs/>
          <w:sz w:val="24"/>
          <w:lang w:val="en-US" w:eastAsia="zh-CN"/>
        </w:rPr>
        <w:t>、</w:t>
      </w:r>
      <w:r>
        <w:rPr>
          <w:rFonts w:hint="eastAsia" w:ascii="宋体" w:hAnsi="宋体" w:eastAsia="宋体"/>
          <w:bCs/>
          <w:sz w:val="24"/>
        </w:rPr>
        <w:t>针对本项目制定的建筑电气消防安全检测方案。</w:t>
      </w:r>
    </w:p>
    <w:p>
      <w:pPr>
        <w:adjustRightInd w:val="0"/>
        <w:snapToGrid w:val="0"/>
        <w:spacing w:line="540" w:lineRule="exact"/>
        <w:ind w:firstLine="480" w:firstLineChars="200"/>
        <w:rPr>
          <w:rFonts w:ascii="宋体" w:hAnsi="宋体" w:cs="宋体"/>
          <w:color w:val="000000"/>
          <w:kern w:val="0"/>
          <w:sz w:val="24"/>
        </w:rPr>
      </w:pPr>
      <w:r>
        <w:rPr>
          <w:rFonts w:hint="eastAsia" w:ascii="宋体" w:hAnsi="宋体" w:cs="宋体"/>
          <w:color w:val="000000"/>
          <w:kern w:val="0"/>
          <w:sz w:val="24"/>
          <w:lang w:val="en-US" w:eastAsia="zh-CN"/>
        </w:rPr>
        <w:t>10、</w:t>
      </w:r>
      <w:r>
        <w:rPr>
          <w:rFonts w:hint="eastAsia" w:ascii="宋体" w:hAnsi="宋体" w:cs="宋体"/>
          <w:color w:val="000000"/>
          <w:kern w:val="0"/>
          <w:sz w:val="24"/>
        </w:rPr>
        <w:t>供应商注意事项：</w:t>
      </w:r>
    </w:p>
    <w:p>
      <w:pPr>
        <w:spacing w:line="520" w:lineRule="exact"/>
        <w:ind w:firstLine="480" w:firstLineChars="200"/>
        <w:rPr>
          <w:rFonts w:ascii="宋体" w:hAnsi="宋体"/>
          <w:bCs/>
          <w:sz w:val="24"/>
        </w:rPr>
      </w:pPr>
      <w:r>
        <w:rPr>
          <w:rFonts w:hint="eastAsia" w:ascii="宋体" w:hAnsi="宋体"/>
          <w:bCs/>
          <w:sz w:val="24"/>
        </w:rPr>
        <w:t>（1）以上内容没有规定格式的请各供应商自行设计格式编写；</w:t>
      </w:r>
    </w:p>
    <w:p>
      <w:pPr>
        <w:spacing w:line="520" w:lineRule="exact"/>
        <w:ind w:firstLine="480" w:firstLineChars="200"/>
        <w:outlineLvl w:val="0"/>
        <w:rPr>
          <w:rFonts w:ascii="宋体" w:hAnsi="宋体"/>
          <w:b/>
          <w:spacing w:val="-12"/>
          <w:sz w:val="36"/>
          <w:szCs w:val="36"/>
        </w:rPr>
      </w:pPr>
      <w:r>
        <w:rPr>
          <w:rFonts w:hint="eastAsia" w:ascii="宋体" w:hAnsi="宋体"/>
          <w:bCs/>
          <w:sz w:val="24"/>
        </w:rPr>
        <w:t>（2）</w:t>
      </w:r>
      <w:r>
        <w:rPr>
          <w:rFonts w:hint="eastAsia" w:ascii="宋体" w:hAnsi="宋体"/>
          <w:bCs/>
          <w:sz w:val="24"/>
          <w:u w:val="single"/>
        </w:rPr>
        <w:t>正本的每一页</w:t>
      </w:r>
      <w:r>
        <w:rPr>
          <w:rFonts w:hint="eastAsia" w:ascii="宋体" w:hAnsi="宋体"/>
          <w:bCs/>
          <w:sz w:val="24"/>
        </w:rPr>
        <w:t>须加盖公章</w:t>
      </w:r>
      <w:r>
        <w:rPr>
          <w:rFonts w:hint="eastAsia" w:ascii="宋体" w:hAnsi="宋体" w:cs="宋体"/>
          <w:bCs/>
          <w:color w:val="000000"/>
          <w:kern w:val="0"/>
          <w:sz w:val="24"/>
        </w:rPr>
        <w:t>，以上材料须</w:t>
      </w:r>
      <w:r>
        <w:rPr>
          <w:rFonts w:hint="eastAsia" w:ascii="宋体" w:hAnsi="宋体"/>
          <w:bCs/>
          <w:sz w:val="24"/>
          <w:u w:val="single"/>
        </w:rPr>
        <w:t>装订成册并密封</w:t>
      </w:r>
      <w:r>
        <w:rPr>
          <w:rFonts w:hint="eastAsia" w:ascii="宋体" w:hAnsi="宋体" w:cs="宋体"/>
          <w:color w:val="000000"/>
          <w:kern w:val="0"/>
          <w:sz w:val="24"/>
        </w:rPr>
        <w:t>。</w:t>
      </w:r>
    </w:p>
    <w:p>
      <w:pPr>
        <w:pStyle w:val="2"/>
        <w:rPr>
          <w:rFonts w:ascii="宋体" w:hAnsi="宋体"/>
          <w:b/>
          <w:spacing w:val="-12"/>
          <w:sz w:val="36"/>
          <w:szCs w:val="36"/>
        </w:rPr>
      </w:pPr>
    </w:p>
    <w:p>
      <w:pPr>
        <w:spacing w:line="520" w:lineRule="exact"/>
        <w:jc w:val="center"/>
        <w:outlineLvl w:val="0"/>
        <w:rPr>
          <w:rFonts w:ascii="宋体" w:hAnsi="宋体"/>
          <w:b/>
          <w:spacing w:val="-12"/>
          <w:sz w:val="36"/>
          <w:szCs w:val="36"/>
        </w:rPr>
      </w:pPr>
      <w:r>
        <w:rPr>
          <w:rFonts w:hint="eastAsia" w:ascii="宋体" w:hAnsi="宋体"/>
          <w:b/>
          <w:spacing w:val="-12"/>
          <w:sz w:val="36"/>
          <w:szCs w:val="36"/>
        </w:rPr>
        <w:t>五、报价表</w:t>
      </w:r>
    </w:p>
    <w:p>
      <w:pPr>
        <w:pStyle w:val="2"/>
      </w:pPr>
    </w:p>
    <w:tbl>
      <w:tblPr>
        <w:tblStyle w:val="8"/>
        <w:tblW w:w="8745" w:type="dxa"/>
        <w:tblInd w:w="0" w:type="dxa"/>
        <w:tblLayout w:type="fixed"/>
        <w:tblCellMar>
          <w:top w:w="0" w:type="dxa"/>
          <w:left w:w="0" w:type="dxa"/>
          <w:bottom w:w="0" w:type="dxa"/>
          <w:right w:w="0" w:type="dxa"/>
        </w:tblCellMar>
      </w:tblPr>
      <w:tblGrid>
        <w:gridCol w:w="555"/>
        <w:gridCol w:w="2280"/>
        <w:gridCol w:w="1470"/>
        <w:gridCol w:w="1875"/>
        <w:gridCol w:w="2565"/>
      </w:tblGrid>
      <w:tr>
        <w:tblPrEx>
          <w:tblCellMar>
            <w:top w:w="0" w:type="dxa"/>
            <w:left w:w="0" w:type="dxa"/>
            <w:bottom w:w="0" w:type="dxa"/>
            <w:right w:w="0" w:type="dxa"/>
          </w:tblCellMar>
        </w:tblPrEx>
        <w:trPr>
          <w:trHeight w:val="564" w:hRule="atLeast"/>
        </w:trPr>
        <w:tc>
          <w:tcPr>
            <w:tcW w:w="555"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序号</w:t>
            </w:r>
          </w:p>
        </w:tc>
        <w:tc>
          <w:tcPr>
            <w:tcW w:w="2280"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公司名称</w:t>
            </w:r>
          </w:p>
        </w:tc>
        <w:tc>
          <w:tcPr>
            <w:tcW w:w="1470"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医院建筑面积</w:t>
            </w:r>
          </w:p>
        </w:tc>
        <w:tc>
          <w:tcPr>
            <w:tcW w:w="1875"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单价</w:t>
            </w:r>
          </w:p>
        </w:tc>
        <w:tc>
          <w:tcPr>
            <w:tcW w:w="2565"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合计金额（面积×单价）</w:t>
            </w:r>
          </w:p>
        </w:tc>
      </w:tr>
      <w:tr>
        <w:tblPrEx>
          <w:tblCellMar>
            <w:top w:w="0" w:type="dxa"/>
            <w:left w:w="0" w:type="dxa"/>
            <w:bottom w:w="0" w:type="dxa"/>
            <w:right w:w="0" w:type="dxa"/>
          </w:tblCellMar>
        </w:tblPrEx>
        <w:trPr>
          <w:trHeight w:val="852" w:hRule="atLeast"/>
        </w:trPr>
        <w:tc>
          <w:tcPr>
            <w:tcW w:w="555"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1</w:t>
            </w:r>
          </w:p>
        </w:tc>
        <w:tc>
          <w:tcPr>
            <w:tcW w:w="2280"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left"/>
              <w:rPr>
                <w:rFonts w:ascii="仿宋" w:hAnsi="仿宋" w:eastAsia="仿宋" w:cs="宋体"/>
                <w:kern w:val="0"/>
                <w:sz w:val="18"/>
                <w:szCs w:val="18"/>
              </w:rPr>
            </w:pPr>
          </w:p>
        </w:tc>
        <w:tc>
          <w:tcPr>
            <w:tcW w:w="1470"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hint="eastAsia" w:ascii="仿宋" w:hAnsi="仿宋" w:eastAsia="仿宋" w:cs="宋体"/>
                <w:kern w:val="36"/>
                <w:sz w:val="24"/>
                <w:szCs w:val="24"/>
                <w:u w:val="single"/>
              </w:rPr>
              <w:t>104836.6㎡</w:t>
            </w:r>
          </w:p>
        </w:tc>
        <w:tc>
          <w:tcPr>
            <w:tcW w:w="1875"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 xml:space="preserve">（ </w:t>
            </w:r>
            <w:r>
              <w:rPr>
                <w:rFonts w:ascii="宋体" w:hAnsi="宋体" w:eastAsia="仿宋" w:cs="宋体"/>
                <w:kern w:val="0"/>
                <w:sz w:val="20"/>
                <w:szCs w:val="20"/>
              </w:rPr>
              <w:t> </w:t>
            </w:r>
            <w:r>
              <w:rPr>
                <w:rFonts w:ascii="仿宋" w:hAnsi="仿宋" w:eastAsia="仿宋" w:cs="宋体"/>
                <w:kern w:val="0"/>
                <w:sz w:val="20"/>
                <w:szCs w:val="20"/>
              </w:rPr>
              <w:t>）元/㎡</w:t>
            </w:r>
          </w:p>
        </w:tc>
        <w:tc>
          <w:tcPr>
            <w:tcW w:w="2565" w:type="dxa"/>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center"/>
              <w:textAlignment w:val="center"/>
              <w:rPr>
                <w:rFonts w:ascii="仿宋" w:hAnsi="仿宋" w:eastAsia="仿宋" w:cs="宋体"/>
                <w:kern w:val="0"/>
                <w:sz w:val="18"/>
                <w:szCs w:val="18"/>
              </w:rPr>
            </w:pPr>
            <w:r>
              <w:rPr>
                <w:rFonts w:ascii="仿宋" w:hAnsi="仿宋" w:eastAsia="仿宋" w:cs="宋体"/>
                <w:kern w:val="0"/>
                <w:sz w:val="20"/>
                <w:szCs w:val="20"/>
              </w:rPr>
              <w:t xml:space="preserve">（ </w:t>
            </w:r>
            <w:r>
              <w:rPr>
                <w:rFonts w:ascii="宋体" w:hAnsi="宋体" w:eastAsia="仿宋" w:cs="宋体"/>
                <w:kern w:val="0"/>
                <w:sz w:val="20"/>
                <w:szCs w:val="20"/>
              </w:rPr>
              <w:t>  </w:t>
            </w:r>
            <w:r>
              <w:rPr>
                <w:rFonts w:ascii="仿宋" w:hAnsi="仿宋" w:eastAsia="仿宋" w:cs="宋体"/>
                <w:kern w:val="0"/>
                <w:sz w:val="20"/>
                <w:szCs w:val="20"/>
              </w:rPr>
              <w:t>）元</w:t>
            </w:r>
          </w:p>
        </w:tc>
      </w:tr>
      <w:tr>
        <w:tblPrEx>
          <w:tblCellMar>
            <w:top w:w="0" w:type="dxa"/>
            <w:left w:w="0" w:type="dxa"/>
            <w:bottom w:w="0" w:type="dxa"/>
            <w:right w:w="0" w:type="dxa"/>
          </w:tblCellMar>
        </w:tblPrEx>
        <w:trPr>
          <w:trHeight w:val="723" w:hRule="atLeast"/>
        </w:trPr>
        <w:tc>
          <w:tcPr>
            <w:tcW w:w="8745" w:type="dxa"/>
            <w:gridSpan w:val="5"/>
            <w:tcBorders>
              <w:top w:val="single" w:color="000000" w:sz="6" w:space="0"/>
              <w:left w:val="single" w:color="000000" w:sz="6" w:space="0"/>
              <w:bottom w:val="single" w:color="000000" w:sz="6" w:space="0"/>
              <w:right w:val="single" w:color="000000" w:sz="6" w:space="0"/>
            </w:tcBorders>
            <w:noWrap/>
            <w:tcMar>
              <w:top w:w="15" w:type="dxa"/>
              <w:left w:w="15" w:type="dxa"/>
              <w:bottom w:w="0" w:type="dxa"/>
              <w:right w:w="15" w:type="dxa"/>
            </w:tcMar>
            <w:vAlign w:val="center"/>
          </w:tcPr>
          <w:p>
            <w:pPr>
              <w:widowControl/>
              <w:jc w:val="left"/>
              <w:textAlignment w:val="center"/>
              <w:rPr>
                <w:rFonts w:ascii="仿宋" w:hAnsi="仿宋" w:eastAsia="仿宋" w:cs="宋体"/>
                <w:kern w:val="0"/>
                <w:sz w:val="18"/>
                <w:szCs w:val="18"/>
              </w:rPr>
            </w:pPr>
            <w:r>
              <w:rPr>
                <w:rFonts w:ascii="仿宋" w:hAnsi="仿宋" w:eastAsia="仿宋" w:cs="宋体"/>
                <w:kern w:val="0"/>
                <w:sz w:val="20"/>
                <w:szCs w:val="20"/>
              </w:rPr>
              <w:t>备注：以上价格含税费、劳务、设备耗材等相关费用。</w:t>
            </w:r>
          </w:p>
        </w:tc>
      </w:tr>
    </w:tbl>
    <w:p>
      <w:pPr>
        <w:pStyle w:val="2"/>
        <w:ind w:left="0" w:leftChars="0" w:firstLine="0" w:firstLineChars="0"/>
      </w:pPr>
    </w:p>
    <w:p>
      <w:pPr>
        <w:pStyle w:val="2"/>
        <w:ind w:firstLine="0"/>
        <w:rPr>
          <w:szCs w:val="21"/>
        </w:rPr>
      </w:pPr>
    </w:p>
    <w:p>
      <w:pPr>
        <w:widowControl/>
        <w:spacing w:line="360" w:lineRule="atLeast"/>
        <w:ind w:firstLine="291" w:firstLineChars="100"/>
        <w:jc w:val="left"/>
        <w:rPr>
          <w:rFonts w:ascii="仿宋" w:hAnsi="仿宋" w:eastAsia="仿宋" w:cs="宋体"/>
          <w:kern w:val="0"/>
          <w:sz w:val="27"/>
          <w:szCs w:val="27"/>
        </w:rPr>
      </w:pPr>
      <w:r>
        <w:rPr>
          <w:rFonts w:hint="eastAsia" w:ascii="仿宋" w:hAnsi="仿宋" w:eastAsia="仿宋" w:cs="宋体"/>
          <w:b/>
          <w:bCs/>
          <w:kern w:val="0"/>
          <w:sz w:val="29"/>
          <w:lang w:eastAsia="zh-CN"/>
        </w:rPr>
        <w:t>附件：</w:t>
      </w:r>
      <w:r>
        <w:rPr>
          <w:rFonts w:hint="eastAsia" w:ascii="仿宋" w:hAnsi="仿宋" w:eastAsia="仿宋" w:cs="宋体"/>
          <w:b/>
          <w:bCs/>
          <w:kern w:val="0"/>
          <w:sz w:val="29"/>
        </w:rPr>
        <w:t>建筑电气消防安全检测大纲</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1.检测依据及条件、检测抽样比例规则、数据处理和仪器设备操作规范</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1.1检测依据及条件</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1.1.1国家和地方现行相关法律法规以及建筑消防设施验收规范（详见本检测大纲工程概况和检测依据相关内容）；</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1.1.2经合同评审确认通过的该工程消防设施检测委托协议书；</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1.1.3消防设施设计、施工和监理单位资质证明文件（复印件，加盖委托单位公章）；</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1.1.4消防设施审图意见书、竣工图和竣工表（复印件，加盖委托单位公章）；</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1.1.5本公司管理体系文件（重点关注本公司程序文件安全作业与环境保护管理程序和Z现场检测工作质量控制程序中的相关规定以及建筑消防设施检测安全作业规范）。</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1.1.6现场探勘情况记录（该消防设施安装工程应为完工工程，并经调试合格转入正常运行状态）。</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1.2检测抽样比例规则、数据处理和仪器设备操作规范：现场检测应按照本公司现行有效版本的作业指导书，尤其是检测抽样比例规则、检测数据处理规范和仪器设备操作规范实施。</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2.现场检测准备。总体要求：认真组织，协调配合；重视安全，按规操作；胆大心细，令行禁止。具体要求：以功能检测为主，同时兼顾安装质量检测。</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2.1组织学习。组织检测人员阅读本大纲第3条所列检测依据及条件、检测抽样比例规则、数据处理和仪器设备操作规范。</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2.2安全作业。应与委托单位共同配合，保证检测过程的人员安全、检测仪器设备安全和被检测的建筑消防设施安全。</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2.2.1进入检测现场前检测部应组织学习公司程序文件及熟悉安全作业与环境保护管理程序中有关安全作业的相关规定以及建筑消防设施检测安全作业规范。</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2.2.2进入检测现场前，应穿戴好绝缘鞋、绝缘手套、安全帽等防护用品。</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2.2.3进入现场检测的技术人员均应持证上岗，同时，委托单位应指派该消防设施安装调试或维护保养技术人员陪同进入检测现场，配合进行消控室和水泵房相关设备的操作。</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2.2.4测试前必须用测电笔或万用表仪器等确认无电才能操作。</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2.2.5严格按照仪器操作手册的要求使用仪器。</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2.2.6对需要暂时停电的检测项目应及时通知委托单位陪同人员，做好停电、送电的准备。</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2.3“三通”要求</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对已竣工验收尚未投入使用的建筑物，应确认在检测前需具备检测所需的水电和道路“三通”要求（本工程为在用工程，不存在这个问题）。</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2.4检测环境要求</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确认该时段该检测现场的气候条件（温度、湿度）、环境噪音以及电源电压值偏差应符合国家和行业相关标准要求。</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2.5检测仪器设备和记录文具</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按照本大纲第2条，配备检测仪器设备和现场原始记录所需文具。所述仪器设备和文具，均应由专人领取、保管和移交。</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3.现场组织指挥和检测人员分工  </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参与本工程项目检测的检测人员暂定4～6名（可根据情况适当增减）。参与检测的检测员，均应在相关原始记录表格上签名确认。必要时，也可请委托单位陪同检测的人员在相关原始记录表格上签名确认。</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4.检测时间</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检测时间根据双方实际情况和天气状况确定进入现场检测。</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5.检测工作流程及实施</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检测工作流程及实施应符合本公司程序现场检测工作质量控制程序规定。</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6.原始记录核查</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原始记录核查应符合本公司程序文件现场检测工作质量控制程序规定。</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7.检测意外事故的处理</w:t>
      </w:r>
    </w:p>
    <w:p>
      <w:pPr>
        <w:keepNext w:val="0"/>
        <w:keepLines w:val="0"/>
        <w:pageBreakBefore w:val="0"/>
        <w:widowControl/>
        <w:kinsoku/>
        <w:wordWrap/>
        <w:overflowPunct/>
        <w:topLinePunct w:val="0"/>
        <w:autoSpaceDE/>
        <w:autoSpaceDN/>
        <w:bidi w:val="0"/>
        <w:adjustRightInd/>
        <w:snapToGrid/>
        <w:spacing w:line="360" w:lineRule="atLeas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检测意外事故的处理应符合本公司程序文件现场检测工作质量控制程序中规定以及建筑消防设施检测安全作业规范规定。</w:t>
      </w:r>
    </w:p>
    <w:p>
      <w:pPr>
        <w:keepNext w:val="0"/>
        <w:keepLines w:val="0"/>
        <w:pageBreakBefore w:val="0"/>
        <w:widowControl/>
        <w:kinsoku/>
        <w:wordWrap/>
        <w:overflowPunct/>
        <w:topLinePunct w:val="0"/>
        <w:autoSpaceDE/>
        <w:autoSpaceDN/>
        <w:bidi w:val="0"/>
        <w:adjustRightInd/>
        <w:snapToGrid/>
        <w:spacing w:line="360" w:lineRule="atLeast"/>
        <w:ind w:firstLine="482"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检测依据一览表：</w:t>
      </w:r>
    </w:p>
    <w:tbl>
      <w:tblPr>
        <w:tblStyle w:val="8"/>
        <w:tblpPr w:leftFromText="180" w:rightFromText="180" w:vertAnchor="text" w:horzAnchor="page" w:tblpX="1800" w:tblpY="332"/>
        <w:tblOverlap w:val="never"/>
        <w:tblW w:w="8516" w:type="dxa"/>
        <w:tblInd w:w="0" w:type="dxa"/>
        <w:tblLayout w:type="fixed"/>
        <w:tblCellMar>
          <w:top w:w="0" w:type="dxa"/>
          <w:left w:w="0" w:type="dxa"/>
          <w:bottom w:w="0" w:type="dxa"/>
          <w:right w:w="0" w:type="dxa"/>
        </w:tblCellMar>
      </w:tblPr>
      <w:tblGrid>
        <w:gridCol w:w="730"/>
        <w:gridCol w:w="629"/>
        <w:gridCol w:w="728"/>
        <w:gridCol w:w="730"/>
        <w:gridCol w:w="730"/>
        <w:gridCol w:w="730"/>
        <w:gridCol w:w="519"/>
        <w:gridCol w:w="1385"/>
        <w:gridCol w:w="1604"/>
        <w:gridCol w:w="731"/>
      </w:tblGrid>
      <w:tr>
        <w:tblPrEx>
          <w:tblCellMar>
            <w:top w:w="0" w:type="dxa"/>
            <w:left w:w="0" w:type="dxa"/>
            <w:bottom w:w="0" w:type="dxa"/>
            <w:right w:w="0" w:type="dxa"/>
          </w:tblCellMar>
        </w:tblPrEx>
        <w:trPr>
          <w:trHeight w:val="90" w:hRule="atLeast"/>
        </w:trPr>
        <w:tc>
          <w:tcPr>
            <w:tcW w:w="8516" w:type="dxa"/>
            <w:gridSpan w:val="10"/>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ind w:firstLine="540" w:firstLineChars="20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15"/>
                <w:kern w:val="0"/>
                <w:sz w:val="24"/>
                <w:szCs w:val="24"/>
              </w:rPr>
              <w:t>基本情况</w:t>
            </w:r>
          </w:p>
        </w:tc>
      </w:tr>
      <w:tr>
        <w:tblPrEx>
          <w:tblCellMar>
            <w:top w:w="0" w:type="dxa"/>
            <w:left w:w="0" w:type="dxa"/>
            <w:bottom w:w="0" w:type="dxa"/>
            <w:right w:w="0" w:type="dxa"/>
          </w:tblCellMar>
        </w:tblPrEx>
        <w:trPr>
          <w:trHeight w:val="105" w:hRule="atLeast"/>
        </w:trPr>
        <w:tc>
          <w:tcPr>
            <w:tcW w:w="1359"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105"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工程名称</w:t>
            </w:r>
          </w:p>
        </w:tc>
        <w:tc>
          <w:tcPr>
            <w:tcW w:w="3437" w:type="dxa"/>
            <w:gridSpan w:val="5"/>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105"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福建中医药大学附属人民医院</w:t>
            </w:r>
          </w:p>
          <w:p>
            <w:pPr>
              <w:keepNext w:val="0"/>
              <w:keepLines w:val="0"/>
              <w:pageBreakBefore w:val="0"/>
              <w:widowControl/>
              <w:kinsoku/>
              <w:wordWrap/>
              <w:overflowPunct/>
              <w:topLinePunct w:val="0"/>
              <w:autoSpaceDE/>
              <w:autoSpaceDN/>
              <w:bidi w:val="0"/>
              <w:adjustRightInd/>
              <w:snapToGrid/>
              <w:spacing w:line="105" w:lineRule="atLeast"/>
              <w:ind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建筑电气消防安全检测</w:t>
            </w:r>
          </w:p>
        </w:tc>
        <w:tc>
          <w:tcPr>
            <w:tcW w:w="1385"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105"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建筑面积</w:t>
            </w:r>
          </w:p>
        </w:tc>
        <w:tc>
          <w:tcPr>
            <w:tcW w:w="2335"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105" w:lineRule="atLeast"/>
              <w:ind w:firstLine="480" w:firstLineChars="20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104836.6㎡</w:t>
            </w:r>
          </w:p>
        </w:tc>
      </w:tr>
      <w:tr>
        <w:tblPrEx>
          <w:tblCellMar>
            <w:top w:w="0" w:type="dxa"/>
            <w:left w:w="0" w:type="dxa"/>
            <w:bottom w:w="0" w:type="dxa"/>
            <w:right w:w="0" w:type="dxa"/>
          </w:tblCellMar>
        </w:tblPrEx>
        <w:trPr>
          <w:trHeight w:val="90" w:hRule="atLeast"/>
        </w:trPr>
        <w:tc>
          <w:tcPr>
            <w:tcW w:w="1359"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检测地点</w:t>
            </w:r>
          </w:p>
        </w:tc>
        <w:tc>
          <w:tcPr>
            <w:tcW w:w="3437" w:type="dxa"/>
            <w:gridSpan w:val="5"/>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ind w:firstLine="480" w:firstLineChars="20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福州市台江区八一七中路602号</w:t>
            </w:r>
          </w:p>
        </w:tc>
        <w:tc>
          <w:tcPr>
            <w:tcW w:w="1385"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委托单位</w:t>
            </w:r>
          </w:p>
        </w:tc>
        <w:tc>
          <w:tcPr>
            <w:tcW w:w="2335"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ind w:left="480" w:hanging="480" w:hanging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福建中医药大学附属人民医院</w:t>
            </w:r>
          </w:p>
        </w:tc>
      </w:tr>
      <w:tr>
        <w:tblPrEx>
          <w:tblCellMar>
            <w:top w:w="0" w:type="dxa"/>
            <w:left w:w="0" w:type="dxa"/>
            <w:bottom w:w="0" w:type="dxa"/>
            <w:right w:w="0" w:type="dxa"/>
          </w:tblCellMar>
        </w:tblPrEx>
        <w:trPr>
          <w:trHeight w:val="90" w:hRule="atLeast"/>
        </w:trPr>
        <w:tc>
          <w:tcPr>
            <w:tcW w:w="1359"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检测类别</w:t>
            </w:r>
          </w:p>
        </w:tc>
        <w:tc>
          <w:tcPr>
            <w:tcW w:w="3437" w:type="dxa"/>
            <w:gridSpan w:val="5"/>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ind w:firstLine="480" w:firstLineChars="20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委托检测</w:t>
            </w:r>
          </w:p>
        </w:tc>
        <w:tc>
          <w:tcPr>
            <w:tcW w:w="1385"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使用性质</w:t>
            </w:r>
          </w:p>
        </w:tc>
        <w:tc>
          <w:tcPr>
            <w:tcW w:w="2335"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90" w:lineRule="atLeast"/>
              <w:ind w:firstLine="480" w:firstLineChars="20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医疗机构</w:t>
            </w:r>
          </w:p>
        </w:tc>
      </w:tr>
      <w:tr>
        <w:tblPrEx>
          <w:tblCellMar>
            <w:top w:w="0" w:type="dxa"/>
            <w:left w:w="0" w:type="dxa"/>
            <w:bottom w:w="0" w:type="dxa"/>
            <w:right w:w="0" w:type="dxa"/>
          </w:tblCellMar>
        </w:tblPrEx>
        <w:trPr>
          <w:trHeight w:val="645" w:hRule="atLeast"/>
        </w:trPr>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357"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105"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建筑消防设施单项名称</w:t>
            </w:r>
          </w:p>
        </w:tc>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安装</w:t>
            </w:r>
          </w:p>
        </w:tc>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w:t>
            </w:r>
          </w:p>
        </w:tc>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3508" w:type="dxa"/>
            <w:gridSpan w:val="3"/>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ind w:firstLine="960" w:firstLineChars="4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检测依据</w:t>
            </w:r>
          </w:p>
        </w:tc>
        <w:tc>
          <w:tcPr>
            <w:tcW w:w="731"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选择</w:t>
            </w:r>
          </w:p>
        </w:tc>
      </w:tr>
      <w:tr>
        <w:tblPrEx>
          <w:tblCellMar>
            <w:top w:w="0" w:type="dxa"/>
            <w:left w:w="0" w:type="dxa"/>
            <w:bottom w:w="0" w:type="dxa"/>
            <w:right w:w="0" w:type="dxa"/>
          </w:tblCellMar>
        </w:tblPrEx>
        <w:trPr>
          <w:trHeight w:val="315" w:hRule="atLeast"/>
        </w:trPr>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ind w:firstLine="240" w:firstLineChars="1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357" w:type="dxa"/>
            <w:gridSpan w:val="2"/>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建筑电气消防安全</w:t>
            </w:r>
          </w:p>
        </w:tc>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730"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ind w:firstLine="240" w:firstLineChars="10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508" w:type="dxa"/>
            <w:gridSpan w:val="3"/>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GB50054-2011</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《低压配电设计规范》</w:t>
            </w:r>
          </w:p>
        </w:tc>
        <w:tc>
          <w:tcPr>
            <w:tcW w:w="731" w:type="dxa"/>
            <w:tcBorders>
              <w:top w:val="single" w:color="000000" w:sz="6" w:space="0"/>
              <w:left w:val="single" w:color="000000" w:sz="6" w:space="0"/>
              <w:bottom w:val="single" w:color="000000" w:sz="6" w:space="0"/>
              <w:right w:val="single" w:color="000000" w:sz="6" w:space="0"/>
            </w:tcBorders>
            <w:noWrap/>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r>
    </w:tbl>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ascii="宋体" w:hAnsi="宋体"/>
          <w:b/>
          <w:sz w:val="28"/>
          <w:szCs w:val="28"/>
        </w:rPr>
      </w:pPr>
      <w:r>
        <w:rPr>
          <w:rFonts w:hint="eastAsia" w:ascii="宋体" w:hAnsi="宋体"/>
          <w:b/>
          <w:sz w:val="28"/>
          <w:szCs w:val="28"/>
        </w:rPr>
        <w:t>法定代表人身份证明书（格式）</w:t>
      </w:r>
    </w:p>
    <w:p>
      <w:pPr>
        <w:tabs>
          <w:tab w:val="left" w:pos="6300"/>
        </w:tabs>
        <w:snapToGrid w:val="0"/>
        <w:spacing w:line="360" w:lineRule="auto"/>
        <w:rPr>
          <w:rFonts w:ascii="宋体" w:hAnsi="宋体"/>
          <w:sz w:val="24"/>
        </w:rPr>
      </w:pPr>
    </w:p>
    <w:p>
      <w:pPr>
        <w:tabs>
          <w:tab w:val="left" w:pos="6300"/>
        </w:tabs>
        <w:snapToGrid w:val="0"/>
        <w:spacing w:line="360" w:lineRule="auto"/>
        <w:ind w:firstLine="640" w:firstLineChars="267"/>
        <w:rPr>
          <w:rFonts w:ascii="宋体" w:hAnsi="宋体"/>
          <w:sz w:val="24"/>
        </w:rPr>
      </w:pPr>
      <w:r>
        <w:rPr>
          <w:rFonts w:hint="eastAsia" w:ascii="宋体" w:hAnsi="宋体"/>
          <w:sz w:val="24"/>
        </w:rPr>
        <w:t>（法定代表人姓名）在（供应商名称）任（职务名称）职务，是（供应商名称）的法定代表人。</w:t>
      </w:r>
    </w:p>
    <w:p>
      <w:pPr>
        <w:tabs>
          <w:tab w:val="left" w:pos="6300"/>
        </w:tabs>
        <w:snapToGrid w:val="0"/>
        <w:spacing w:line="360" w:lineRule="auto"/>
        <w:ind w:firstLine="573"/>
        <w:rPr>
          <w:rFonts w:ascii="宋体" w:hAnsi="宋体"/>
          <w:sz w:val="24"/>
        </w:rPr>
      </w:pPr>
    </w:p>
    <w:p>
      <w:pPr>
        <w:tabs>
          <w:tab w:val="left" w:pos="6300"/>
        </w:tabs>
        <w:snapToGrid w:val="0"/>
        <w:spacing w:line="360" w:lineRule="auto"/>
        <w:ind w:firstLine="573"/>
        <w:outlineLvl w:val="0"/>
        <w:rPr>
          <w:rFonts w:ascii="宋体" w:hAnsi="宋体"/>
          <w:sz w:val="24"/>
        </w:rPr>
      </w:pPr>
      <w:r>
        <w:rPr>
          <w:rFonts w:hint="eastAsia" w:ascii="宋体" w:hAnsi="宋体"/>
          <w:sz w:val="24"/>
        </w:rPr>
        <w:t>特此证明。</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outlineLvl w:val="0"/>
        <w:rPr>
          <w:rFonts w:ascii="宋体" w:hAnsi="宋体"/>
          <w:sz w:val="24"/>
        </w:rPr>
      </w:pPr>
      <w:r>
        <w:rPr>
          <w:rFonts w:hint="eastAsia" w:ascii="宋体" w:hAnsi="宋体"/>
          <w:sz w:val="24"/>
        </w:rPr>
        <w:t xml:space="preserve">                                            （供应商全称）</w:t>
      </w:r>
    </w:p>
    <w:p>
      <w:pPr>
        <w:tabs>
          <w:tab w:val="left" w:pos="6300"/>
        </w:tabs>
        <w:snapToGrid w:val="0"/>
        <w:spacing w:line="360" w:lineRule="auto"/>
        <w:rPr>
          <w:rFonts w:ascii="宋体" w:hAnsi="宋体"/>
          <w:sz w:val="24"/>
        </w:rPr>
      </w:pPr>
      <w:r>
        <w:rPr>
          <w:rFonts w:hint="eastAsia" w:ascii="宋体" w:hAnsi="宋体"/>
          <w:sz w:val="24"/>
        </w:rPr>
        <w:t xml:space="preserve">                                             年   月   日</w:t>
      </w:r>
    </w:p>
    <w:p>
      <w:pPr>
        <w:tabs>
          <w:tab w:val="left" w:pos="6300"/>
        </w:tabs>
        <w:snapToGrid w:val="0"/>
        <w:spacing w:line="360" w:lineRule="auto"/>
        <w:rPr>
          <w:rFonts w:ascii="宋体" w:hAnsi="宋体"/>
          <w:sz w:val="24"/>
        </w:rPr>
      </w:pPr>
      <w:r>
        <w:rPr>
          <w:rFonts w:hint="eastAsia" w:ascii="宋体" w:hAnsi="宋体"/>
          <w:sz w:val="24"/>
        </w:rPr>
        <w:t xml:space="preserve">                                                （公章）</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r>
        <w:rPr>
          <w:rFonts w:hint="eastAsia" w:ascii="宋体" w:hAnsi="宋体"/>
          <w:sz w:val="24"/>
        </w:rPr>
        <w:t>附：上述法定代表人住址：</w:t>
      </w:r>
    </w:p>
    <w:p>
      <w:pPr>
        <w:tabs>
          <w:tab w:val="left" w:pos="6300"/>
        </w:tabs>
        <w:snapToGrid w:val="0"/>
        <w:spacing w:line="360" w:lineRule="auto"/>
        <w:rPr>
          <w:rFonts w:ascii="宋体" w:hAnsi="宋体"/>
          <w:sz w:val="24"/>
        </w:rPr>
      </w:pPr>
      <w:r>
        <w:rPr>
          <w:rFonts w:hint="eastAsia" w:ascii="宋体" w:hAnsi="宋体"/>
          <w:sz w:val="24"/>
        </w:rPr>
        <w:t xml:space="preserve">            身份证号码：</w:t>
      </w:r>
    </w:p>
    <w:p>
      <w:pPr>
        <w:tabs>
          <w:tab w:val="left" w:pos="6300"/>
        </w:tabs>
        <w:snapToGrid w:val="0"/>
        <w:spacing w:line="360" w:lineRule="auto"/>
        <w:rPr>
          <w:rFonts w:ascii="宋体" w:hAnsi="宋体"/>
          <w:sz w:val="24"/>
        </w:rPr>
      </w:pPr>
      <w:r>
        <w:rPr>
          <w:rFonts w:hint="eastAsia" w:ascii="宋体" w:hAnsi="宋体"/>
          <w:sz w:val="24"/>
        </w:rPr>
        <w:t xml:space="preserve">              电    传：</w:t>
      </w:r>
    </w:p>
    <w:p>
      <w:pPr>
        <w:tabs>
          <w:tab w:val="left" w:pos="6300"/>
        </w:tabs>
        <w:snapToGrid w:val="0"/>
        <w:spacing w:line="360" w:lineRule="auto"/>
        <w:rPr>
          <w:rFonts w:ascii="宋体" w:hAnsi="宋体"/>
          <w:sz w:val="24"/>
        </w:rPr>
      </w:pPr>
      <w:r>
        <w:rPr>
          <w:rFonts w:hint="eastAsia" w:ascii="宋体" w:hAnsi="宋体"/>
          <w:sz w:val="24"/>
        </w:rPr>
        <w:t xml:space="preserve">              网    址：</w:t>
      </w:r>
    </w:p>
    <w:p>
      <w:pPr>
        <w:tabs>
          <w:tab w:val="left" w:pos="6300"/>
        </w:tabs>
        <w:snapToGrid w:val="0"/>
        <w:spacing w:line="360" w:lineRule="auto"/>
        <w:rPr>
          <w:rFonts w:ascii="宋体" w:hAnsi="宋体"/>
          <w:sz w:val="24"/>
        </w:rPr>
      </w:pPr>
      <w:r>
        <w:rPr>
          <w:rFonts w:hint="eastAsia" w:ascii="宋体" w:hAnsi="宋体"/>
          <w:sz w:val="24"/>
        </w:rPr>
        <w:t xml:space="preserve">              邮政编码：</w:t>
      </w:r>
    </w:p>
    <w:p>
      <w:pPr>
        <w:tabs>
          <w:tab w:val="left" w:pos="900"/>
        </w:tabs>
        <w:spacing w:line="360" w:lineRule="auto"/>
        <w:rPr>
          <w:rFonts w:ascii="宋体" w:hAnsi="宋体"/>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ascii="宋体" w:hAnsi="宋体"/>
          <w:b/>
          <w:sz w:val="28"/>
          <w:szCs w:val="28"/>
        </w:rPr>
      </w:pPr>
      <w:r>
        <w:rPr>
          <w:rFonts w:hint="eastAsia" w:ascii="宋体" w:hAnsi="宋体"/>
          <w:b/>
          <w:sz w:val="28"/>
          <w:szCs w:val="28"/>
        </w:rPr>
        <w:t>法定代表人授权委托书（格式）</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r>
        <w:rPr>
          <w:rFonts w:hint="eastAsia" w:ascii="宋体" w:hAnsi="宋体"/>
          <w:sz w:val="24"/>
        </w:rPr>
        <w:t>项目名称：_______________</w:t>
      </w:r>
    </w:p>
    <w:p>
      <w:pPr>
        <w:tabs>
          <w:tab w:val="left" w:pos="6300"/>
        </w:tabs>
        <w:snapToGrid w:val="0"/>
        <w:spacing w:line="360" w:lineRule="auto"/>
        <w:rPr>
          <w:rFonts w:ascii="宋体" w:hAnsi="宋体"/>
          <w:sz w:val="24"/>
        </w:rPr>
      </w:pPr>
      <w:r>
        <w:rPr>
          <w:rFonts w:hint="eastAsia" w:ascii="宋体" w:hAnsi="宋体"/>
          <w:sz w:val="24"/>
        </w:rPr>
        <w:t>日    期：_______________</w:t>
      </w:r>
    </w:p>
    <w:p>
      <w:pPr>
        <w:tabs>
          <w:tab w:val="left" w:pos="6300"/>
        </w:tabs>
        <w:snapToGrid w:val="0"/>
        <w:spacing w:line="360" w:lineRule="auto"/>
        <w:rPr>
          <w:rFonts w:ascii="宋体" w:hAnsi="宋体"/>
          <w:sz w:val="24"/>
          <w:u w:val="single"/>
        </w:rPr>
      </w:pPr>
      <w:r>
        <w:rPr>
          <w:rFonts w:hint="eastAsia" w:ascii="宋体" w:hAnsi="宋体"/>
          <w:sz w:val="24"/>
        </w:rPr>
        <w:t>致：</w:t>
      </w:r>
      <w:r>
        <w:rPr>
          <w:rFonts w:hint="eastAsia" w:ascii="宋体" w:hAnsi="宋体"/>
          <w:sz w:val="24"/>
          <w:u w:val="single"/>
        </w:rPr>
        <w:t>福建中医药大学附属人民医院</w:t>
      </w:r>
    </w:p>
    <w:p>
      <w:pPr>
        <w:tabs>
          <w:tab w:val="left" w:pos="6300"/>
        </w:tabs>
        <w:snapToGrid w:val="0"/>
        <w:spacing w:line="360" w:lineRule="auto"/>
        <w:ind w:firstLine="555"/>
        <w:rPr>
          <w:rFonts w:ascii="宋体" w:hAnsi="宋体"/>
          <w:sz w:val="24"/>
        </w:rPr>
      </w:pPr>
      <w:r>
        <w:rPr>
          <w:rFonts w:hint="eastAsia" w:ascii="宋体" w:hAnsi="宋体"/>
          <w:sz w:val="24"/>
        </w:rPr>
        <w:t>_____________________（供应商名称）是中华人民共和国合法企业，法定地址______________________________。</w:t>
      </w:r>
    </w:p>
    <w:p>
      <w:pPr>
        <w:tabs>
          <w:tab w:val="left" w:pos="6300"/>
        </w:tabs>
        <w:snapToGrid w:val="0"/>
        <w:spacing w:line="360" w:lineRule="auto"/>
        <w:ind w:firstLine="555"/>
        <w:jc w:val="left"/>
        <w:rPr>
          <w:rFonts w:ascii="宋体" w:hAnsi="宋体"/>
          <w:sz w:val="24"/>
        </w:rPr>
      </w:pPr>
      <w:r>
        <w:rPr>
          <w:rFonts w:hint="eastAsia" w:ascii="宋体" w:hAnsi="宋体"/>
          <w:sz w:val="24"/>
        </w:rPr>
        <w:t xml:space="preserve"> _______（供应商法定代表人姓名）特授权（被授权人姓名及身份证代码）代表我单位全权办理对上述项目的投标、签约等具体工作，并签署全部有关的文件、协议及合同。</w:t>
      </w:r>
    </w:p>
    <w:p>
      <w:pPr>
        <w:tabs>
          <w:tab w:val="left" w:pos="6300"/>
        </w:tabs>
        <w:snapToGrid w:val="0"/>
        <w:spacing w:line="360" w:lineRule="auto"/>
        <w:ind w:firstLine="555"/>
        <w:rPr>
          <w:rFonts w:ascii="宋体" w:hAnsi="宋体"/>
          <w:sz w:val="24"/>
        </w:rPr>
      </w:pPr>
      <w:r>
        <w:rPr>
          <w:rFonts w:hint="eastAsia" w:ascii="宋体" w:hAnsi="宋体"/>
          <w:sz w:val="24"/>
        </w:rPr>
        <w:t>我单位对被授权人的签名负全部责任。</w:t>
      </w:r>
    </w:p>
    <w:p>
      <w:pPr>
        <w:tabs>
          <w:tab w:val="left" w:pos="6300"/>
        </w:tabs>
        <w:snapToGrid w:val="0"/>
        <w:spacing w:line="360" w:lineRule="auto"/>
        <w:ind w:firstLine="555"/>
        <w:rPr>
          <w:rFonts w:ascii="宋体" w:hAnsi="宋体"/>
          <w:sz w:val="24"/>
        </w:rPr>
      </w:pPr>
      <w:r>
        <w:rPr>
          <w:rFonts w:hint="eastAsia" w:ascii="宋体" w:hAnsi="宋体"/>
          <w:sz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r>
        <w:rPr>
          <w:rFonts w:hint="eastAsia" w:ascii="宋体" w:hAnsi="宋体"/>
          <w:sz w:val="24"/>
        </w:rPr>
        <w:t>被授权人签名：                    法定代表人签名：</w:t>
      </w:r>
    </w:p>
    <w:p>
      <w:pPr>
        <w:tabs>
          <w:tab w:val="left" w:pos="6300"/>
        </w:tabs>
        <w:snapToGrid w:val="0"/>
        <w:spacing w:line="360" w:lineRule="auto"/>
        <w:rPr>
          <w:rFonts w:ascii="宋体" w:hAnsi="宋体"/>
          <w:sz w:val="24"/>
        </w:rPr>
      </w:pPr>
      <w:r>
        <w:rPr>
          <w:rFonts w:hint="eastAsia" w:ascii="宋体" w:hAnsi="宋体"/>
          <w:sz w:val="24"/>
        </w:rPr>
        <w:t xml:space="preserve">      职  务：                            职  务：</w:t>
      </w:r>
    </w:p>
    <w:p>
      <w:pPr>
        <w:tabs>
          <w:tab w:val="left" w:pos="6300"/>
        </w:tabs>
        <w:snapToGrid w:val="0"/>
        <w:spacing w:line="360" w:lineRule="auto"/>
        <w:rPr>
          <w:rFonts w:ascii="宋体" w:hAnsi="宋体"/>
          <w:sz w:val="24"/>
        </w:rPr>
      </w:pPr>
    </w:p>
    <w:p>
      <w:pPr>
        <w:snapToGrid w:val="0"/>
        <w:spacing w:line="360" w:lineRule="auto"/>
        <w:ind w:firstLine="480" w:firstLineChars="200"/>
        <w:jc w:val="left"/>
        <w:rPr>
          <w:rFonts w:ascii="宋体" w:hAnsi="宋体"/>
          <w:sz w:val="24"/>
        </w:rPr>
      </w:pPr>
      <w:r>
        <w:rPr>
          <w:rFonts w:hint="eastAsia" w:ascii="宋体" w:hAnsi="宋体"/>
          <w:sz w:val="24"/>
        </w:rPr>
        <w:tab/>
      </w:r>
      <w:r>
        <w:rPr>
          <w:rFonts w:hint="eastAsia" w:ascii="宋体" w:hAnsi="宋体"/>
          <w:sz w:val="24"/>
        </w:rPr>
        <w:t xml:space="preserve">                                    供应商公章：</w:t>
      </w:r>
    </w:p>
    <w:p>
      <w:pPr>
        <w:tabs>
          <w:tab w:val="left" w:pos="6300"/>
        </w:tabs>
        <w:snapToGrid w:val="0"/>
        <w:spacing w:line="360" w:lineRule="auto"/>
        <w:ind w:firstLine="480" w:firstLineChars="200"/>
        <w:rPr>
          <w:rFonts w:ascii="宋体" w:hAnsi="宋体"/>
          <w:sz w:val="24"/>
        </w:rPr>
      </w:pPr>
    </w:p>
    <w:p>
      <w:pPr>
        <w:tabs>
          <w:tab w:val="left" w:pos="6373"/>
        </w:tabs>
        <w:snapToGrid w:val="0"/>
        <w:spacing w:line="360" w:lineRule="auto"/>
        <w:ind w:firstLine="480" w:firstLineChars="200"/>
        <w:rPr>
          <w:rFonts w:ascii="宋体" w:hAnsi="宋体"/>
          <w:sz w:val="24"/>
        </w:rPr>
      </w:pPr>
      <w:r>
        <w:rPr>
          <w:rFonts w:hint="eastAsia" w:ascii="宋体" w:hAnsi="宋体"/>
          <w:sz w:val="24"/>
        </w:rPr>
        <w:tab/>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outlineLvl w:val="0"/>
        <w:rPr>
          <w:rFonts w:ascii="宋体" w:hAnsi="宋体" w:cs="宋体"/>
          <w:b/>
          <w:sz w:val="28"/>
          <w:szCs w:val="28"/>
        </w:rPr>
      </w:pPr>
    </w:p>
    <w:p>
      <w:pPr>
        <w:tabs>
          <w:tab w:val="left" w:pos="6300"/>
        </w:tabs>
        <w:snapToGrid w:val="0"/>
        <w:spacing w:line="360" w:lineRule="auto"/>
        <w:jc w:val="left"/>
        <w:outlineLvl w:val="0"/>
        <w:rPr>
          <w:rFonts w:ascii="宋体" w:hAnsi="宋体"/>
          <w:b/>
          <w:sz w:val="28"/>
          <w:szCs w:val="28"/>
        </w:rPr>
      </w:pPr>
    </w:p>
    <w:p>
      <w:pPr>
        <w:spacing w:line="360" w:lineRule="auto"/>
      </w:pPr>
    </w:p>
    <w:sectPr>
      <w:footerReference r:id="rId4" w:type="default"/>
      <w:pgSz w:w="11906" w:h="16838"/>
      <w:pgMar w:top="1440" w:right="1803"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w3v+V0gEAAKcDAAAOAAAAAAAAAAEAIAAAAB4BAABk&#10;cnMvZTJvRG9jLnhtbFBLBQYAAAAABgAGAFkBAABi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10133"/>
    <w:multiLevelType w:val="singleLevel"/>
    <w:tmpl w:val="14210133"/>
    <w:lvl w:ilvl="0" w:tentative="0">
      <w:start w:val="1"/>
      <w:numFmt w:val="chineseCounting"/>
      <w:suff w:val="nothing"/>
      <w:lvlText w:val="%1、"/>
      <w:lvlJc w:val="left"/>
      <w:pPr>
        <w:ind w:left="210"/>
      </w:pPr>
      <w:rPr>
        <w:rFonts w:hint="eastAsia"/>
      </w:rPr>
    </w:lvl>
  </w:abstractNum>
  <w:abstractNum w:abstractNumId="1">
    <w:nsid w:val="38C81385"/>
    <w:multiLevelType w:val="singleLevel"/>
    <w:tmpl w:val="38C8138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Zjk4MjMyZTQ4Njc4ZTI2YWZiMWMwMjg3YWExMjUifQ=="/>
  </w:docVars>
  <w:rsids>
    <w:rsidRoot w:val="00E011F4"/>
    <w:rsid w:val="00005C0A"/>
    <w:rsid w:val="000151D7"/>
    <w:rsid w:val="0001525C"/>
    <w:rsid w:val="0002699E"/>
    <w:rsid w:val="00035347"/>
    <w:rsid w:val="000355CB"/>
    <w:rsid w:val="000864F1"/>
    <w:rsid w:val="0009067F"/>
    <w:rsid w:val="000A4CCA"/>
    <w:rsid w:val="000C1CF2"/>
    <w:rsid w:val="000D5209"/>
    <w:rsid w:val="000E1372"/>
    <w:rsid w:val="001056AC"/>
    <w:rsid w:val="0013084B"/>
    <w:rsid w:val="001569E1"/>
    <w:rsid w:val="00207069"/>
    <w:rsid w:val="00215734"/>
    <w:rsid w:val="0021734F"/>
    <w:rsid w:val="00224CB9"/>
    <w:rsid w:val="00233D5A"/>
    <w:rsid w:val="00240783"/>
    <w:rsid w:val="00251FA8"/>
    <w:rsid w:val="002577E9"/>
    <w:rsid w:val="00260D2E"/>
    <w:rsid w:val="00267994"/>
    <w:rsid w:val="002A6A52"/>
    <w:rsid w:val="002C25C1"/>
    <w:rsid w:val="002D6687"/>
    <w:rsid w:val="002E3102"/>
    <w:rsid w:val="002E5DFD"/>
    <w:rsid w:val="002F36F2"/>
    <w:rsid w:val="00301D0C"/>
    <w:rsid w:val="0032078A"/>
    <w:rsid w:val="00362BF3"/>
    <w:rsid w:val="00372497"/>
    <w:rsid w:val="00387EEF"/>
    <w:rsid w:val="003D0EA3"/>
    <w:rsid w:val="003E0E99"/>
    <w:rsid w:val="003E65BD"/>
    <w:rsid w:val="004075BE"/>
    <w:rsid w:val="00412880"/>
    <w:rsid w:val="00430587"/>
    <w:rsid w:val="0044516A"/>
    <w:rsid w:val="004559EF"/>
    <w:rsid w:val="00467372"/>
    <w:rsid w:val="004B6DFB"/>
    <w:rsid w:val="004C3AB9"/>
    <w:rsid w:val="004E619D"/>
    <w:rsid w:val="004E6AAB"/>
    <w:rsid w:val="0052789E"/>
    <w:rsid w:val="00540266"/>
    <w:rsid w:val="00575B69"/>
    <w:rsid w:val="005820F5"/>
    <w:rsid w:val="005A7D18"/>
    <w:rsid w:val="005B451E"/>
    <w:rsid w:val="005F5D83"/>
    <w:rsid w:val="00602DE2"/>
    <w:rsid w:val="00632C87"/>
    <w:rsid w:val="006774E3"/>
    <w:rsid w:val="006D27A0"/>
    <w:rsid w:val="006D7A2E"/>
    <w:rsid w:val="006E53E5"/>
    <w:rsid w:val="00730FC1"/>
    <w:rsid w:val="00735095"/>
    <w:rsid w:val="007540A2"/>
    <w:rsid w:val="00784A5A"/>
    <w:rsid w:val="007A0A15"/>
    <w:rsid w:val="007D61CD"/>
    <w:rsid w:val="0080466A"/>
    <w:rsid w:val="0085330B"/>
    <w:rsid w:val="00861759"/>
    <w:rsid w:val="0089231B"/>
    <w:rsid w:val="008A0B79"/>
    <w:rsid w:val="008F20E7"/>
    <w:rsid w:val="008F455F"/>
    <w:rsid w:val="008F7813"/>
    <w:rsid w:val="00906DAD"/>
    <w:rsid w:val="009414AE"/>
    <w:rsid w:val="00947D8E"/>
    <w:rsid w:val="00992963"/>
    <w:rsid w:val="009D6C9C"/>
    <w:rsid w:val="00A01D44"/>
    <w:rsid w:val="00A562FD"/>
    <w:rsid w:val="00A6288B"/>
    <w:rsid w:val="00A63C5F"/>
    <w:rsid w:val="00A67421"/>
    <w:rsid w:val="00A80917"/>
    <w:rsid w:val="00AB1952"/>
    <w:rsid w:val="00AB63C0"/>
    <w:rsid w:val="00AC6DF9"/>
    <w:rsid w:val="00AD03E3"/>
    <w:rsid w:val="00AD32A5"/>
    <w:rsid w:val="00AD4DD5"/>
    <w:rsid w:val="00AD5A30"/>
    <w:rsid w:val="00AE15C3"/>
    <w:rsid w:val="00B23927"/>
    <w:rsid w:val="00B43FB4"/>
    <w:rsid w:val="00BC576C"/>
    <w:rsid w:val="00C048EB"/>
    <w:rsid w:val="00C07CBE"/>
    <w:rsid w:val="00C45526"/>
    <w:rsid w:val="00C52F1A"/>
    <w:rsid w:val="00C63B08"/>
    <w:rsid w:val="00CA21BD"/>
    <w:rsid w:val="00CA6670"/>
    <w:rsid w:val="00CC3A40"/>
    <w:rsid w:val="00CD46D8"/>
    <w:rsid w:val="00CF36E7"/>
    <w:rsid w:val="00D01C1B"/>
    <w:rsid w:val="00D146AC"/>
    <w:rsid w:val="00D20B7F"/>
    <w:rsid w:val="00D22F98"/>
    <w:rsid w:val="00D678B8"/>
    <w:rsid w:val="00D9469D"/>
    <w:rsid w:val="00DA48A7"/>
    <w:rsid w:val="00DF3BC4"/>
    <w:rsid w:val="00E011F4"/>
    <w:rsid w:val="00E63108"/>
    <w:rsid w:val="00E835D3"/>
    <w:rsid w:val="00EA01DC"/>
    <w:rsid w:val="00EA164C"/>
    <w:rsid w:val="00EE26B4"/>
    <w:rsid w:val="00EE3D07"/>
    <w:rsid w:val="00F052D5"/>
    <w:rsid w:val="00F11D55"/>
    <w:rsid w:val="00F168BC"/>
    <w:rsid w:val="00F4076E"/>
    <w:rsid w:val="00F4797B"/>
    <w:rsid w:val="00F7187C"/>
    <w:rsid w:val="00FC4AAA"/>
    <w:rsid w:val="00FC78D1"/>
    <w:rsid w:val="00FD30CF"/>
    <w:rsid w:val="00FE1E16"/>
    <w:rsid w:val="012B7D1F"/>
    <w:rsid w:val="01343A7C"/>
    <w:rsid w:val="01377C36"/>
    <w:rsid w:val="01A86573"/>
    <w:rsid w:val="01AA1001"/>
    <w:rsid w:val="01C154AD"/>
    <w:rsid w:val="01FE3501"/>
    <w:rsid w:val="02181BE6"/>
    <w:rsid w:val="021D09A1"/>
    <w:rsid w:val="02303A73"/>
    <w:rsid w:val="024177B5"/>
    <w:rsid w:val="024D10FF"/>
    <w:rsid w:val="02614CB0"/>
    <w:rsid w:val="02745DC1"/>
    <w:rsid w:val="02F44DC9"/>
    <w:rsid w:val="02F66027"/>
    <w:rsid w:val="03075236"/>
    <w:rsid w:val="031C6175"/>
    <w:rsid w:val="03370F7A"/>
    <w:rsid w:val="0396011C"/>
    <w:rsid w:val="03D7452E"/>
    <w:rsid w:val="03FF1219"/>
    <w:rsid w:val="0406740F"/>
    <w:rsid w:val="04161A66"/>
    <w:rsid w:val="04257D7E"/>
    <w:rsid w:val="044578ED"/>
    <w:rsid w:val="04477BCA"/>
    <w:rsid w:val="0458056F"/>
    <w:rsid w:val="045C6E0C"/>
    <w:rsid w:val="046C5CFC"/>
    <w:rsid w:val="0474343B"/>
    <w:rsid w:val="048355A9"/>
    <w:rsid w:val="04BC11E8"/>
    <w:rsid w:val="04F20169"/>
    <w:rsid w:val="05001AFB"/>
    <w:rsid w:val="051F308E"/>
    <w:rsid w:val="0566333A"/>
    <w:rsid w:val="0566628C"/>
    <w:rsid w:val="058F2F9D"/>
    <w:rsid w:val="05D7431A"/>
    <w:rsid w:val="05E27D6E"/>
    <w:rsid w:val="05E33C9D"/>
    <w:rsid w:val="06347E88"/>
    <w:rsid w:val="0665346D"/>
    <w:rsid w:val="06733EB6"/>
    <w:rsid w:val="06A17927"/>
    <w:rsid w:val="06A3563D"/>
    <w:rsid w:val="06B803E5"/>
    <w:rsid w:val="06C22E66"/>
    <w:rsid w:val="06C833EF"/>
    <w:rsid w:val="06F32AF0"/>
    <w:rsid w:val="07107BC7"/>
    <w:rsid w:val="0754647B"/>
    <w:rsid w:val="075E7787"/>
    <w:rsid w:val="077813CD"/>
    <w:rsid w:val="07AE157A"/>
    <w:rsid w:val="07C97976"/>
    <w:rsid w:val="08161A6F"/>
    <w:rsid w:val="08296757"/>
    <w:rsid w:val="082C3238"/>
    <w:rsid w:val="0887140A"/>
    <w:rsid w:val="08911C05"/>
    <w:rsid w:val="091436C1"/>
    <w:rsid w:val="09751D11"/>
    <w:rsid w:val="09930693"/>
    <w:rsid w:val="0999626E"/>
    <w:rsid w:val="099F167B"/>
    <w:rsid w:val="09A411ED"/>
    <w:rsid w:val="09E25BC1"/>
    <w:rsid w:val="0A177A43"/>
    <w:rsid w:val="0A2114FE"/>
    <w:rsid w:val="0A6941F5"/>
    <w:rsid w:val="0A72425E"/>
    <w:rsid w:val="0AD9169B"/>
    <w:rsid w:val="0C252B89"/>
    <w:rsid w:val="0C904C45"/>
    <w:rsid w:val="0CA7081A"/>
    <w:rsid w:val="0CF753CA"/>
    <w:rsid w:val="0D5C60B0"/>
    <w:rsid w:val="0D891702"/>
    <w:rsid w:val="0DCC5B25"/>
    <w:rsid w:val="0E087233"/>
    <w:rsid w:val="0E106CC9"/>
    <w:rsid w:val="0E373F09"/>
    <w:rsid w:val="0E3E22E8"/>
    <w:rsid w:val="0E40509C"/>
    <w:rsid w:val="0E4C67DB"/>
    <w:rsid w:val="0EB563D2"/>
    <w:rsid w:val="0EEA7ADB"/>
    <w:rsid w:val="0F063EE2"/>
    <w:rsid w:val="0F244B74"/>
    <w:rsid w:val="0F35039F"/>
    <w:rsid w:val="0F471E23"/>
    <w:rsid w:val="0F4A2D82"/>
    <w:rsid w:val="0F582A07"/>
    <w:rsid w:val="0F8B552B"/>
    <w:rsid w:val="0FAA38D7"/>
    <w:rsid w:val="0FAF49F8"/>
    <w:rsid w:val="0FB75CE8"/>
    <w:rsid w:val="10274876"/>
    <w:rsid w:val="1036711A"/>
    <w:rsid w:val="10402744"/>
    <w:rsid w:val="11265FDF"/>
    <w:rsid w:val="113232B0"/>
    <w:rsid w:val="11804902"/>
    <w:rsid w:val="119A0A88"/>
    <w:rsid w:val="11E607EA"/>
    <w:rsid w:val="123F1390"/>
    <w:rsid w:val="124E3A0D"/>
    <w:rsid w:val="129F004B"/>
    <w:rsid w:val="12AA532C"/>
    <w:rsid w:val="12C45A31"/>
    <w:rsid w:val="12CB54DA"/>
    <w:rsid w:val="12ED05A3"/>
    <w:rsid w:val="130A747F"/>
    <w:rsid w:val="134716FC"/>
    <w:rsid w:val="1352784A"/>
    <w:rsid w:val="138607DB"/>
    <w:rsid w:val="13A324ED"/>
    <w:rsid w:val="13AC670D"/>
    <w:rsid w:val="13EF3E8A"/>
    <w:rsid w:val="13F73A6F"/>
    <w:rsid w:val="140C3833"/>
    <w:rsid w:val="146C5CC8"/>
    <w:rsid w:val="14754E0B"/>
    <w:rsid w:val="147923CE"/>
    <w:rsid w:val="149C530B"/>
    <w:rsid w:val="14C513EE"/>
    <w:rsid w:val="1506483B"/>
    <w:rsid w:val="15135C4C"/>
    <w:rsid w:val="153213A8"/>
    <w:rsid w:val="15351BA4"/>
    <w:rsid w:val="159266A6"/>
    <w:rsid w:val="15A648E1"/>
    <w:rsid w:val="15BF2035"/>
    <w:rsid w:val="15CB4ACC"/>
    <w:rsid w:val="16001F95"/>
    <w:rsid w:val="16043AB6"/>
    <w:rsid w:val="16177ADB"/>
    <w:rsid w:val="16242208"/>
    <w:rsid w:val="16480F24"/>
    <w:rsid w:val="16C87229"/>
    <w:rsid w:val="16EA228B"/>
    <w:rsid w:val="16F315ED"/>
    <w:rsid w:val="170F1E9B"/>
    <w:rsid w:val="1720608F"/>
    <w:rsid w:val="173C752B"/>
    <w:rsid w:val="174042DE"/>
    <w:rsid w:val="178D0DD5"/>
    <w:rsid w:val="18623B58"/>
    <w:rsid w:val="18640FE1"/>
    <w:rsid w:val="1877552A"/>
    <w:rsid w:val="188D457D"/>
    <w:rsid w:val="18C023FE"/>
    <w:rsid w:val="18EA278A"/>
    <w:rsid w:val="18FE5853"/>
    <w:rsid w:val="19867490"/>
    <w:rsid w:val="19CD2530"/>
    <w:rsid w:val="1A3E05B3"/>
    <w:rsid w:val="1AE1495C"/>
    <w:rsid w:val="1B1704A6"/>
    <w:rsid w:val="1B6B0982"/>
    <w:rsid w:val="1BA4447E"/>
    <w:rsid w:val="1BB10D10"/>
    <w:rsid w:val="1BB7468F"/>
    <w:rsid w:val="1C0D4C5E"/>
    <w:rsid w:val="1C117E4B"/>
    <w:rsid w:val="1C34230E"/>
    <w:rsid w:val="1C5D3C44"/>
    <w:rsid w:val="1C600929"/>
    <w:rsid w:val="1C721104"/>
    <w:rsid w:val="1C7344A7"/>
    <w:rsid w:val="1C793D4D"/>
    <w:rsid w:val="1C9D4BA2"/>
    <w:rsid w:val="1CB14567"/>
    <w:rsid w:val="1CC00966"/>
    <w:rsid w:val="1CC53EB7"/>
    <w:rsid w:val="1CC6132C"/>
    <w:rsid w:val="1CD75F5E"/>
    <w:rsid w:val="1CDF49D8"/>
    <w:rsid w:val="1CF854B2"/>
    <w:rsid w:val="1D022105"/>
    <w:rsid w:val="1D2B1CD6"/>
    <w:rsid w:val="1D4D1559"/>
    <w:rsid w:val="1D4F1C38"/>
    <w:rsid w:val="1D541707"/>
    <w:rsid w:val="1DE92F45"/>
    <w:rsid w:val="1DFA2BB5"/>
    <w:rsid w:val="1E9D2CDD"/>
    <w:rsid w:val="1EA10E4C"/>
    <w:rsid w:val="1EA90E72"/>
    <w:rsid w:val="1EDA2F41"/>
    <w:rsid w:val="1F3B1314"/>
    <w:rsid w:val="1F585ED6"/>
    <w:rsid w:val="1FAC0692"/>
    <w:rsid w:val="20646CE2"/>
    <w:rsid w:val="209E396A"/>
    <w:rsid w:val="20CE0AD3"/>
    <w:rsid w:val="20D94D9C"/>
    <w:rsid w:val="20EE6CD1"/>
    <w:rsid w:val="20F2746E"/>
    <w:rsid w:val="211E3E84"/>
    <w:rsid w:val="21207006"/>
    <w:rsid w:val="21361415"/>
    <w:rsid w:val="215A7AFB"/>
    <w:rsid w:val="216803A0"/>
    <w:rsid w:val="21CD1D6C"/>
    <w:rsid w:val="21FE6788"/>
    <w:rsid w:val="228571A2"/>
    <w:rsid w:val="22891097"/>
    <w:rsid w:val="22942521"/>
    <w:rsid w:val="2297044B"/>
    <w:rsid w:val="22DB713B"/>
    <w:rsid w:val="22DE51A6"/>
    <w:rsid w:val="230815E2"/>
    <w:rsid w:val="23175AC9"/>
    <w:rsid w:val="2374720B"/>
    <w:rsid w:val="23F71CF2"/>
    <w:rsid w:val="240C5337"/>
    <w:rsid w:val="248179F9"/>
    <w:rsid w:val="24BF69FC"/>
    <w:rsid w:val="252A35E4"/>
    <w:rsid w:val="254A6557"/>
    <w:rsid w:val="256A50C7"/>
    <w:rsid w:val="25923778"/>
    <w:rsid w:val="25BA3D91"/>
    <w:rsid w:val="25BE0572"/>
    <w:rsid w:val="261A6063"/>
    <w:rsid w:val="26287476"/>
    <w:rsid w:val="266327FA"/>
    <w:rsid w:val="26A212DF"/>
    <w:rsid w:val="26C571D8"/>
    <w:rsid w:val="26DE207A"/>
    <w:rsid w:val="26E91582"/>
    <w:rsid w:val="27906CE8"/>
    <w:rsid w:val="27D14CC5"/>
    <w:rsid w:val="27D651F7"/>
    <w:rsid w:val="28115916"/>
    <w:rsid w:val="289E2329"/>
    <w:rsid w:val="28BA6464"/>
    <w:rsid w:val="28E80D50"/>
    <w:rsid w:val="28E8123D"/>
    <w:rsid w:val="28FB45DC"/>
    <w:rsid w:val="291D0BB1"/>
    <w:rsid w:val="295620FD"/>
    <w:rsid w:val="29AE6E58"/>
    <w:rsid w:val="29CC3146"/>
    <w:rsid w:val="29DB33E5"/>
    <w:rsid w:val="2A634D23"/>
    <w:rsid w:val="2A7D5433"/>
    <w:rsid w:val="2AAE5E46"/>
    <w:rsid w:val="2AC10A5A"/>
    <w:rsid w:val="2AD1532E"/>
    <w:rsid w:val="2B1226DC"/>
    <w:rsid w:val="2B3E7B46"/>
    <w:rsid w:val="2B7E7D08"/>
    <w:rsid w:val="2BB342BF"/>
    <w:rsid w:val="2BDA0AFE"/>
    <w:rsid w:val="2BF364CB"/>
    <w:rsid w:val="2C376D37"/>
    <w:rsid w:val="2C560CFA"/>
    <w:rsid w:val="2C960349"/>
    <w:rsid w:val="2CDB05D6"/>
    <w:rsid w:val="2CF6094A"/>
    <w:rsid w:val="2D2B174E"/>
    <w:rsid w:val="2DBE382C"/>
    <w:rsid w:val="2DC36B44"/>
    <w:rsid w:val="2DD10AB2"/>
    <w:rsid w:val="2DE10E1D"/>
    <w:rsid w:val="2E0B248D"/>
    <w:rsid w:val="2ECD507E"/>
    <w:rsid w:val="2F8F08FD"/>
    <w:rsid w:val="2F926BB2"/>
    <w:rsid w:val="2FA00C97"/>
    <w:rsid w:val="2FA359CB"/>
    <w:rsid w:val="2FA559E6"/>
    <w:rsid w:val="2FF06E9A"/>
    <w:rsid w:val="2FF07E51"/>
    <w:rsid w:val="30495B22"/>
    <w:rsid w:val="304B1764"/>
    <w:rsid w:val="30706F63"/>
    <w:rsid w:val="30A04EA8"/>
    <w:rsid w:val="30AA1BFD"/>
    <w:rsid w:val="30F9123E"/>
    <w:rsid w:val="31132D81"/>
    <w:rsid w:val="313A5704"/>
    <w:rsid w:val="315D37D6"/>
    <w:rsid w:val="3174027D"/>
    <w:rsid w:val="31EF59EB"/>
    <w:rsid w:val="325E5EAC"/>
    <w:rsid w:val="32815726"/>
    <w:rsid w:val="32A7218A"/>
    <w:rsid w:val="32C32A5F"/>
    <w:rsid w:val="32D453DB"/>
    <w:rsid w:val="32FA7055"/>
    <w:rsid w:val="331E30E3"/>
    <w:rsid w:val="332345C8"/>
    <w:rsid w:val="33800A5A"/>
    <w:rsid w:val="33884892"/>
    <w:rsid w:val="339126BC"/>
    <w:rsid w:val="33BA2215"/>
    <w:rsid w:val="33C2467C"/>
    <w:rsid w:val="340F558F"/>
    <w:rsid w:val="34157468"/>
    <w:rsid w:val="34842C03"/>
    <w:rsid w:val="34F50677"/>
    <w:rsid w:val="35403DC8"/>
    <w:rsid w:val="356D0D77"/>
    <w:rsid w:val="356E3B8F"/>
    <w:rsid w:val="35E213C5"/>
    <w:rsid w:val="35ED6DBD"/>
    <w:rsid w:val="3642538F"/>
    <w:rsid w:val="365F3251"/>
    <w:rsid w:val="36984186"/>
    <w:rsid w:val="36EA5CC7"/>
    <w:rsid w:val="370606C2"/>
    <w:rsid w:val="3715798C"/>
    <w:rsid w:val="376F3D13"/>
    <w:rsid w:val="37BA5983"/>
    <w:rsid w:val="37BF3FFA"/>
    <w:rsid w:val="37C720AC"/>
    <w:rsid w:val="37E02304"/>
    <w:rsid w:val="37E46BB2"/>
    <w:rsid w:val="37ED74E7"/>
    <w:rsid w:val="380E52D2"/>
    <w:rsid w:val="38617441"/>
    <w:rsid w:val="386D6272"/>
    <w:rsid w:val="38C00A5D"/>
    <w:rsid w:val="38D325BF"/>
    <w:rsid w:val="396151F2"/>
    <w:rsid w:val="3992777C"/>
    <w:rsid w:val="39C73D5C"/>
    <w:rsid w:val="39E8448B"/>
    <w:rsid w:val="39EE045B"/>
    <w:rsid w:val="39EE41FB"/>
    <w:rsid w:val="3A5025C8"/>
    <w:rsid w:val="3A682686"/>
    <w:rsid w:val="3A7F73C2"/>
    <w:rsid w:val="3ABE381C"/>
    <w:rsid w:val="3ACD5326"/>
    <w:rsid w:val="3AF27059"/>
    <w:rsid w:val="3AF63CB2"/>
    <w:rsid w:val="3B240C2B"/>
    <w:rsid w:val="3B4B4EDC"/>
    <w:rsid w:val="3BBA1557"/>
    <w:rsid w:val="3C0C232A"/>
    <w:rsid w:val="3C11291E"/>
    <w:rsid w:val="3C18172D"/>
    <w:rsid w:val="3C7A091F"/>
    <w:rsid w:val="3D2A7F2B"/>
    <w:rsid w:val="3D303EFA"/>
    <w:rsid w:val="3D393764"/>
    <w:rsid w:val="3D443796"/>
    <w:rsid w:val="3D4F5198"/>
    <w:rsid w:val="3D514D8B"/>
    <w:rsid w:val="3D521AD6"/>
    <w:rsid w:val="3D6168C5"/>
    <w:rsid w:val="3DF2257B"/>
    <w:rsid w:val="3E1334ED"/>
    <w:rsid w:val="3E40742F"/>
    <w:rsid w:val="3E561FE7"/>
    <w:rsid w:val="3EAE0BCF"/>
    <w:rsid w:val="3EAE708F"/>
    <w:rsid w:val="3EB40EB2"/>
    <w:rsid w:val="3ED3017E"/>
    <w:rsid w:val="3ED716EF"/>
    <w:rsid w:val="3F102A45"/>
    <w:rsid w:val="3FE90451"/>
    <w:rsid w:val="40110E02"/>
    <w:rsid w:val="40301249"/>
    <w:rsid w:val="405736D4"/>
    <w:rsid w:val="405A35A7"/>
    <w:rsid w:val="40697CB4"/>
    <w:rsid w:val="40853DB1"/>
    <w:rsid w:val="40854892"/>
    <w:rsid w:val="40BB0876"/>
    <w:rsid w:val="40F14B13"/>
    <w:rsid w:val="413D0018"/>
    <w:rsid w:val="41484D3B"/>
    <w:rsid w:val="415C1732"/>
    <w:rsid w:val="417720B7"/>
    <w:rsid w:val="417A3D16"/>
    <w:rsid w:val="41B00257"/>
    <w:rsid w:val="41BC1F9A"/>
    <w:rsid w:val="41D81D43"/>
    <w:rsid w:val="41F050A8"/>
    <w:rsid w:val="42326598"/>
    <w:rsid w:val="4246024F"/>
    <w:rsid w:val="425D3557"/>
    <w:rsid w:val="42792642"/>
    <w:rsid w:val="42A43D9D"/>
    <w:rsid w:val="42ED3E79"/>
    <w:rsid w:val="43231085"/>
    <w:rsid w:val="435D487C"/>
    <w:rsid w:val="437A5706"/>
    <w:rsid w:val="438117B1"/>
    <w:rsid w:val="439F2FAA"/>
    <w:rsid w:val="43C20163"/>
    <w:rsid w:val="43D13DFA"/>
    <w:rsid w:val="43E503BA"/>
    <w:rsid w:val="43EA7766"/>
    <w:rsid w:val="440243CC"/>
    <w:rsid w:val="440E6C0C"/>
    <w:rsid w:val="446D48E4"/>
    <w:rsid w:val="44807E9D"/>
    <w:rsid w:val="448416CA"/>
    <w:rsid w:val="44914079"/>
    <w:rsid w:val="44956C03"/>
    <w:rsid w:val="44B900CD"/>
    <w:rsid w:val="44CD1854"/>
    <w:rsid w:val="44D97C77"/>
    <w:rsid w:val="44E715BE"/>
    <w:rsid w:val="45036DED"/>
    <w:rsid w:val="45157D0C"/>
    <w:rsid w:val="453D520E"/>
    <w:rsid w:val="454756B4"/>
    <w:rsid w:val="456A1834"/>
    <w:rsid w:val="4587185E"/>
    <w:rsid w:val="45D30585"/>
    <w:rsid w:val="45DA6FE8"/>
    <w:rsid w:val="462A1E83"/>
    <w:rsid w:val="46702822"/>
    <w:rsid w:val="46965D6E"/>
    <w:rsid w:val="46D00B2A"/>
    <w:rsid w:val="46DF2A11"/>
    <w:rsid w:val="475A58F4"/>
    <w:rsid w:val="47616F43"/>
    <w:rsid w:val="478255A9"/>
    <w:rsid w:val="478D730B"/>
    <w:rsid w:val="478E55DA"/>
    <w:rsid w:val="47AD601A"/>
    <w:rsid w:val="47B1527C"/>
    <w:rsid w:val="482E13CD"/>
    <w:rsid w:val="4831664C"/>
    <w:rsid w:val="485B2B4E"/>
    <w:rsid w:val="486A6A64"/>
    <w:rsid w:val="48755708"/>
    <w:rsid w:val="4899341D"/>
    <w:rsid w:val="48B33FF0"/>
    <w:rsid w:val="48DE70DE"/>
    <w:rsid w:val="48EA4ECF"/>
    <w:rsid w:val="490D0BC8"/>
    <w:rsid w:val="494F0CEF"/>
    <w:rsid w:val="496B264E"/>
    <w:rsid w:val="496F3074"/>
    <w:rsid w:val="497955E0"/>
    <w:rsid w:val="49B912D3"/>
    <w:rsid w:val="4A356F62"/>
    <w:rsid w:val="4A4238B6"/>
    <w:rsid w:val="4A547129"/>
    <w:rsid w:val="4A6E6454"/>
    <w:rsid w:val="4AB61D27"/>
    <w:rsid w:val="4AC40D70"/>
    <w:rsid w:val="4ADE1F21"/>
    <w:rsid w:val="4AED3584"/>
    <w:rsid w:val="4B0D4E2A"/>
    <w:rsid w:val="4B4A6478"/>
    <w:rsid w:val="4B891AFC"/>
    <w:rsid w:val="4BB52A43"/>
    <w:rsid w:val="4C206AC7"/>
    <w:rsid w:val="4C340500"/>
    <w:rsid w:val="4C7C4B91"/>
    <w:rsid w:val="4CAF23C2"/>
    <w:rsid w:val="4CC622B0"/>
    <w:rsid w:val="4CD4102F"/>
    <w:rsid w:val="4D2F1883"/>
    <w:rsid w:val="4D637B05"/>
    <w:rsid w:val="4D6A0D7E"/>
    <w:rsid w:val="4D7059BD"/>
    <w:rsid w:val="4DC80A81"/>
    <w:rsid w:val="4DF23F83"/>
    <w:rsid w:val="4E361214"/>
    <w:rsid w:val="4E9561F6"/>
    <w:rsid w:val="4E985A64"/>
    <w:rsid w:val="4EC527BD"/>
    <w:rsid w:val="4F03529E"/>
    <w:rsid w:val="4F0F6E87"/>
    <w:rsid w:val="4F7D5A37"/>
    <w:rsid w:val="4FD9092D"/>
    <w:rsid w:val="4FED6771"/>
    <w:rsid w:val="504262B4"/>
    <w:rsid w:val="50435E38"/>
    <w:rsid w:val="505E758C"/>
    <w:rsid w:val="506353BE"/>
    <w:rsid w:val="507D610D"/>
    <w:rsid w:val="511504EA"/>
    <w:rsid w:val="51480281"/>
    <w:rsid w:val="515D2520"/>
    <w:rsid w:val="51A704BE"/>
    <w:rsid w:val="51B2234D"/>
    <w:rsid w:val="51BE4E88"/>
    <w:rsid w:val="51C03CDE"/>
    <w:rsid w:val="51E63A00"/>
    <w:rsid w:val="52000F88"/>
    <w:rsid w:val="52032234"/>
    <w:rsid w:val="52163910"/>
    <w:rsid w:val="524C41F6"/>
    <w:rsid w:val="527E5E00"/>
    <w:rsid w:val="528209DC"/>
    <w:rsid w:val="528B542D"/>
    <w:rsid w:val="52D0244B"/>
    <w:rsid w:val="53142005"/>
    <w:rsid w:val="533C62CA"/>
    <w:rsid w:val="53A16EE6"/>
    <w:rsid w:val="541A4110"/>
    <w:rsid w:val="54412D4C"/>
    <w:rsid w:val="544552D9"/>
    <w:rsid w:val="549643B8"/>
    <w:rsid w:val="54A624A5"/>
    <w:rsid w:val="55174C3C"/>
    <w:rsid w:val="55271FEA"/>
    <w:rsid w:val="55430023"/>
    <w:rsid w:val="55592C2B"/>
    <w:rsid w:val="556317D0"/>
    <w:rsid w:val="556D3341"/>
    <w:rsid w:val="55764D97"/>
    <w:rsid w:val="55962936"/>
    <w:rsid w:val="55BE5F48"/>
    <w:rsid w:val="56005906"/>
    <w:rsid w:val="560F6024"/>
    <w:rsid w:val="563458DE"/>
    <w:rsid w:val="56362C03"/>
    <w:rsid w:val="56922E67"/>
    <w:rsid w:val="569D609C"/>
    <w:rsid w:val="571D44AC"/>
    <w:rsid w:val="57783D03"/>
    <w:rsid w:val="5778414B"/>
    <w:rsid w:val="57970C35"/>
    <w:rsid w:val="57E66CA3"/>
    <w:rsid w:val="58032FB8"/>
    <w:rsid w:val="580D43CB"/>
    <w:rsid w:val="58B53837"/>
    <w:rsid w:val="58D832B8"/>
    <w:rsid w:val="59011B84"/>
    <w:rsid w:val="59161B3A"/>
    <w:rsid w:val="592D4096"/>
    <w:rsid w:val="59423CBB"/>
    <w:rsid w:val="597D381B"/>
    <w:rsid w:val="59C82BC5"/>
    <w:rsid w:val="59E34FA4"/>
    <w:rsid w:val="5A191687"/>
    <w:rsid w:val="5A1C3776"/>
    <w:rsid w:val="5A5208F9"/>
    <w:rsid w:val="5A75564C"/>
    <w:rsid w:val="5A8911E8"/>
    <w:rsid w:val="5AB16D7B"/>
    <w:rsid w:val="5B0F71A1"/>
    <w:rsid w:val="5BA4119A"/>
    <w:rsid w:val="5BB9071C"/>
    <w:rsid w:val="5BEA71B5"/>
    <w:rsid w:val="5BF10863"/>
    <w:rsid w:val="5C48541A"/>
    <w:rsid w:val="5C6D5174"/>
    <w:rsid w:val="5C771B55"/>
    <w:rsid w:val="5C8B2F78"/>
    <w:rsid w:val="5C9538F9"/>
    <w:rsid w:val="5C960FC2"/>
    <w:rsid w:val="5C9C3E2B"/>
    <w:rsid w:val="5CB01ED7"/>
    <w:rsid w:val="5CB32867"/>
    <w:rsid w:val="5CBE0379"/>
    <w:rsid w:val="5D0A7FCF"/>
    <w:rsid w:val="5D0C5414"/>
    <w:rsid w:val="5D136E1B"/>
    <w:rsid w:val="5D183D37"/>
    <w:rsid w:val="5D38173B"/>
    <w:rsid w:val="5D432A72"/>
    <w:rsid w:val="5D8752E0"/>
    <w:rsid w:val="5DE46E30"/>
    <w:rsid w:val="5DE80D0E"/>
    <w:rsid w:val="5DF46DF2"/>
    <w:rsid w:val="5E0B7DB7"/>
    <w:rsid w:val="5E18345B"/>
    <w:rsid w:val="5E281D34"/>
    <w:rsid w:val="5E31127F"/>
    <w:rsid w:val="5ECD7CAD"/>
    <w:rsid w:val="5EDE078E"/>
    <w:rsid w:val="5EE44D04"/>
    <w:rsid w:val="5F044B30"/>
    <w:rsid w:val="5F0E14C1"/>
    <w:rsid w:val="5F103082"/>
    <w:rsid w:val="5F700DBD"/>
    <w:rsid w:val="5F7F7C5D"/>
    <w:rsid w:val="5F8460BB"/>
    <w:rsid w:val="5FB27812"/>
    <w:rsid w:val="5FD90A0C"/>
    <w:rsid w:val="602837F7"/>
    <w:rsid w:val="609C11D4"/>
    <w:rsid w:val="60F721A4"/>
    <w:rsid w:val="610912C1"/>
    <w:rsid w:val="610F0176"/>
    <w:rsid w:val="61285E97"/>
    <w:rsid w:val="613519B5"/>
    <w:rsid w:val="613520E8"/>
    <w:rsid w:val="614C3240"/>
    <w:rsid w:val="61564DA8"/>
    <w:rsid w:val="61943D81"/>
    <w:rsid w:val="61976962"/>
    <w:rsid w:val="61A0171F"/>
    <w:rsid w:val="61F06A06"/>
    <w:rsid w:val="62480D7C"/>
    <w:rsid w:val="62887F40"/>
    <w:rsid w:val="62E35C2B"/>
    <w:rsid w:val="631F3165"/>
    <w:rsid w:val="63230C61"/>
    <w:rsid w:val="632E46A6"/>
    <w:rsid w:val="637D575D"/>
    <w:rsid w:val="63BC2253"/>
    <w:rsid w:val="63C66DB0"/>
    <w:rsid w:val="63C97EEA"/>
    <w:rsid w:val="63F4361C"/>
    <w:rsid w:val="642A0132"/>
    <w:rsid w:val="64677042"/>
    <w:rsid w:val="6470392B"/>
    <w:rsid w:val="64713BB3"/>
    <w:rsid w:val="64813D3B"/>
    <w:rsid w:val="64820427"/>
    <w:rsid w:val="6497183C"/>
    <w:rsid w:val="64991691"/>
    <w:rsid w:val="64C95CD9"/>
    <w:rsid w:val="65272995"/>
    <w:rsid w:val="65384DCC"/>
    <w:rsid w:val="657B157A"/>
    <w:rsid w:val="65B2356B"/>
    <w:rsid w:val="6614743F"/>
    <w:rsid w:val="663E3D10"/>
    <w:rsid w:val="66887C33"/>
    <w:rsid w:val="66A24D73"/>
    <w:rsid w:val="66B27808"/>
    <w:rsid w:val="66D12025"/>
    <w:rsid w:val="66F25BBE"/>
    <w:rsid w:val="67357A7E"/>
    <w:rsid w:val="67591A13"/>
    <w:rsid w:val="67756008"/>
    <w:rsid w:val="67B03CFA"/>
    <w:rsid w:val="684E3490"/>
    <w:rsid w:val="688425F6"/>
    <w:rsid w:val="6891288C"/>
    <w:rsid w:val="68B658AD"/>
    <w:rsid w:val="68BF7F77"/>
    <w:rsid w:val="69683C24"/>
    <w:rsid w:val="6989294F"/>
    <w:rsid w:val="69AB144E"/>
    <w:rsid w:val="69AB6EB5"/>
    <w:rsid w:val="69C157FE"/>
    <w:rsid w:val="69CA0939"/>
    <w:rsid w:val="69F15E1C"/>
    <w:rsid w:val="6A1E2FBC"/>
    <w:rsid w:val="6A2E79B5"/>
    <w:rsid w:val="6A3D2B46"/>
    <w:rsid w:val="6A4501BE"/>
    <w:rsid w:val="6A560A3B"/>
    <w:rsid w:val="6A9D0E1F"/>
    <w:rsid w:val="6ABF0E65"/>
    <w:rsid w:val="6ACA64B6"/>
    <w:rsid w:val="6AEA04FB"/>
    <w:rsid w:val="6B195BF2"/>
    <w:rsid w:val="6B1F6D4A"/>
    <w:rsid w:val="6B7C51AA"/>
    <w:rsid w:val="6B996A64"/>
    <w:rsid w:val="6BD507D2"/>
    <w:rsid w:val="6BD65553"/>
    <w:rsid w:val="6C046512"/>
    <w:rsid w:val="6C0C41BE"/>
    <w:rsid w:val="6C552F22"/>
    <w:rsid w:val="6C6D4EFB"/>
    <w:rsid w:val="6C6F3884"/>
    <w:rsid w:val="6D052BBD"/>
    <w:rsid w:val="6D0C60F1"/>
    <w:rsid w:val="6D0F4A82"/>
    <w:rsid w:val="6D401ACC"/>
    <w:rsid w:val="6D5361FC"/>
    <w:rsid w:val="6D61660B"/>
    <w:rsid w:val="6D8A26C6"/>
    <w:rsid w:val="6D936A9C"/>
    <w:rsid w:val="6DD41A2C"/>
    <w:rsid w:val="6DE94584"/>
    <w:rsid w:val="6E630757"/>
    <w:rsid w:val="6E663230"/>
    <w:rsid w:val="6EB9145C"/>
    <w:rsid w:val="6F453D64"/>
    <w:rsid w:val="6F5E00E3"/>
    <w:rsid w:val="6F623D9D"/>
    <w:rsid w:val="6F657146"/>
    <w:rsid w:val="6F7F02B5"/>
    <w:rsid w:val="6FAB3CED"/>
    <w:rsid w:val="6FCF7D4D"/>
    <w:rsid w:val="70395C01"/>
    <w:rsid w:val="704C4F6E"/>
    <w:rsid w:val="70756044"/>
    <w:rsid w:val="709F1781"/>
    <w:rsid w:val="70C92ACA"/>
    <w:rsid w:val="714B5285"/>
    <w:rsid w:val="715C3B32"/>
    <w:rsid w:val="71F0615D"/>
    <w:rsid w:val="72506BD7"/>
    <w:rsid w:val="725769F1"/>
    <w:rsid w:val="72617633"/>
    <w:rsid w:val="72774EA7"/>
    <w:rsid w:val="72C611DE"/>
    <w:rsid w:val="731378AC"/>
    <w:rsid w:val="73192B28"/>
    <w:rsid w:val="73242AC0"/>
    <w:rsid w:val="732B7901"/>
    <w:rsid w:val="73624FBF"/>
    <w:rsid w:val="73661C96"/>
    <w:rsid w:val="738622CE"/>
    <w:rsid w:val="73E94B14"/>
    <w:rsid w:val="74086A4E"/>
    <w:rsid w:val="740F0761"/>
    <w:rsid w:val="74407B18"/>
    <w:rsid w:val="74583B73"/>
    <w:rsid w:val="746A4079"/>
    <w:rsid w:val="746F0291"/>
    <w:rsid w:val="747608CD"/>
    <w:rsid w:val="747C058E"/>
    <w:rsid w:val="74914A84"/>
    <w:rsid w:val="74C95558"/>
    <w:rsid w:val="74D54F50"/>
    <w:rsid w:val="74E5418C"/>
    <w:rsid w:val="74EE6C05"/>
    <w:rsid w:val="75042A2C"/>
    <w:rsid w:val="75187545"/>
    <w:rsid w:val="753B00AB"/>
    <w:rsid w:val="75565F47"/>
    <w:rsid w:val="75612AFC"/>
    <w:rsid w:val="758204B4"/>
    <w:rsid w:val="75A9182C"/>
    <w:rsid w:val="75B762B8"/>
    <w:rsid w:val="75D005C5"/>
    <w:rsid w:val="76096232"/>
    <w:rsid w:val="76487BF2"/>
    <w:rsid w:val="770F4B4E"/>
    <w:rsid w:val="775F237B"/>
    <w:rsid w:val="776F7046"/>
    <w:rsid w:val="777A533E"/>
    <w:rsid w:val="77801C22"/>
    <w:rsid w:val="77AA2BF8"/>
    <w:rsid w:val="7846593D"/>
    <w:rsid w:val="78EC2FED"/>
    <w:rsid w:val="790207E7"/>
    <w:rsid w:val="79530870"/>
    <w:rsid w:val="795E3B7F"/>
    <w:rsid w:val="7962184A"/>
    <w:rsid w:val="79763244"/>
    <w:rsid w:val="79890074"/>
    <w:rsid w:val="79A36C8F"/>
    <w:rsid w:val="79E5702C"/>
    <w:rsid w:val="7A2C2942"/>
    <w:rsid w:val="7A403FEB"/>
    <w:rsid w:val="7A4C2A33"/>
    <w:rsid w:val="7A666060"/>
    <w:rsid w:val="7A770482"/>
    <w:rsid w:val="7A807A0D"/>
    <w:rsid w:val="7A8F3C7D"/>
    <w:rsid w:val="7A921D3F"/>
    <w:rsid w:val="7AA20C6F"/>
    <w:rsid w:val="7AE042E3"/>
    <w:rsid w:val="7B55577C"/>
    <w:rsid w:val="7B6F1034"/>
    <w:rsid w:val="7B777416"/>
    <w:rsid w:val="7BCD5790"/>
    <w:rsid w:val="7BE1649C"/>
    <w:rsid w:val="7BE66C02"/>
    <w:rsid w:val="7C5C1DE2"/>
    <w:rsid w:val="7C653F0F"/>
    <w:rsid w:val="7C8975F8"/>
    <w:rsid w:val="7CCA441C"/>
    <w:rsid w:val="7CD24BC9"/>
    <w:rsid w:val="7CEF3E4F"/>
    <w:rsid w:val="7CF265DF"/>
    <w:rsid w:val="7D017DBC"/>
    <w:rsid w:val="7D0F7D0D"/>
    <w:rsid w:val="7D2937AA"/>
    <w:rsid w:val="7D6D0954"/>
    <w:rsid w:val="7DBC4662"/>
    <w:rsid w:val="7E93266C"/>
    <w:rsid w:val="7EA75B87"/>
    <w:rsid w:val="7EEA4E5E"/>
    <w:rsid w:val="7F262449"/>
    <w:rsid w:val="7F5111FB"/>
    <w:rsid w:val="7F6030B5"/>
    <w:rsid w:val="7F660B74"/>
    <w:rsid w:val="7F79527E"/>
    <w:rsid w:val="7F8A1082"/>
    <w:rsid w:val="7F9945D1"/>
    <w:rsid w:val="7FE575B6"/>
    <w:rsid w:val="7FF409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4">
    <w:name w:val="Balloon Text"/>
    <w:basedOn w:val="1"/>
    <w:link w:val="15"/>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FollowedHyperlink"/>
    <w:basedOn w:val="10"/>
    <w:unhideWhenUsed/>
    <w:qFormat/>
    <w:uiPriority w:val="99"/>
    <w:rPr>
      <w:color w:val="800080"/>
      <w:u w:val="none"/>
    </w:rPr>
  </w:style>
  <w:style w:type="character" w:styleId="13">
    <w:name w:val="Hyperlink"/>
    <w:basedOn w:val="10"/>
    <w:unhideWhenUsed/>
    <w:qFormat/>
    <w:uiPriority w:val="99"/>
    <w:rPr>
      <w:color w:val="0000FF"/>
      <w:u w:val="none"/>
    </w:rPr>
  </w:style>
  <w:style w:type="paragraph" w:customStyle="1" w:styleId="14">
    <w:name w:val="列出段落1"/>
    <w:basedOn w:val="1"/>
    <w:qFormat/>
    <w:uiPriority w:val="0"/>
    <w:pPr>
      <w:ind w:firstLine="420" w:firstLineChars="200"/>
    </w:pPr>
    <w:rPr>
      <w:rFonts w:ascii="Calibri" w:hAnsi="Calibri"/>
      <w:szCs w:val="22"/>
    </w:rPr>
  </w:style>
  <w:style w:type="character" w:customStyle="1" w:styleId="15">
    <w:name w:val="批注框文本 Char"/>
    <w:basedOn w:val="10"/>
    <w:link w:val="4"/>
    <w:semiHidden/>
    <w:qFormat/>
    <w:uiPriority w:val="99"/>
    <w:rPr>
      <w:kern w:val="2"/>
      <w:sz w:val="18"/>
      <w:szCs w:val="18"/>
    </w:rPr>
  </w:style>
  <w:style w:type="character" w:customStyle="1" w:styleId="16">
    <w:name w:val="font01"/>
    <w:basedOn w:val="10"/>
    <w:qFormat/>
    <w:uiPriority w:val="0"/>
    <w:rPr>
      <w:rFonts w:hint="eastAsia" w:ascii="宋体" w:hAnsi="宋体" w:eastAsia="宋体" w:cs="宋体"/>
      <w:color w:val="000000"/>
      <w:sz w:val="22"/>
      <w:szCs w:val="22"/>
      <w:u w:val="none"/>
    </w:rPr>
  </w:style>
  <w:style w:type="character" w:customStyle="1" w:styleId="17">
    <w:name w:val="font11"/>
    <w:basedOn w:val="10"/>
    <w:qFormat/>
    <w:uiPriority w:val="0"/>
    <w:rPr>
      <w:rFonts w:hint="eastAsia" w:ascii="宋体" w:hAnsi="宋体" w:eastAsia="宋体" w:cs="宋体"/>
      <w:color w:val="000000"/>
      <w:sz w:val="22"/>
      <w:szCs w:val="22"/>
      <w:u w:val="single"/>
    </w:rPr>
  </w:style>
  <w:style w:type="character" w:customStyle="1" w:styleId="18">
    <w:name w:val="font21"/>
    <w:basedOn w:val="10"/>
    <w:qFormat/>
    <w:uiPriority w:val="0"/>
    <w:rPr>
      <w:rFonts w:hint="eastAsia" w:ascii="宋体" w:hAnsi="宋体" w:eastAsia="宋体" w:cs="宋体"/>
      <w:color w:val="000000"/>
      <w:sz w:val="20"/>
      <w:szCs w:val="20"/>
      <w:u w:val="none"/>
    </w:rPr>
  </w:style>
  <w:style w:type="character" w:customStyle="1" w:styleId="19">
    <w:name w:val="font31"/>
    <w:basedOn w:val="10"/>
    <w:qFormat/>
    <w:uiPriority w:val="0"/>
    <w:rPr>
      <w:rFonts w:hint="eastAsia" w:ascii="宋体" w:hAnsi="宋体" w:eastAsia="宋体" w:cs="宋体"/>
      <w:color w:val="000000"/>
      <w:sz w:val="20"/>
      <w:szCs w:val="20"/>
      <w:u w:val="single"/>
    </w:rPr>
  </w:style>
  <w:style w:type="character" w:customStyle="1" w:styleId="20">
    <w:name w:val="font41"/>
    <w:basedOn w:val="10"/>
    <w:qFormat/>
    <w:uiPriority w:val="0"/>
    <w:rPr>
      <w:rFonts w:hint="eastAsia" w:ascii="宋体" w:hAnsi="宋体" w:eastAsia="宋体" w:cs="宋体"/>
      <w:b/>
      <w:color w:val="000000"/>
      <w:sz w:val="20"/>
      <w:szCs w:val="20"/>
      <w:u w:val="single"/>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F9375-983E-4257-852C-F7EF038A14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4649</Words>
  <Characters>6073</Characters>
  <Lines>53</Lines>
  <Paragraphs>15</Paragraphs>
  <TotalTime>2</TotalTime>
  <ScaleCrop>false</ScaleCrop>
  <LinksUpToDate>false</LinksUpToDate>
  <CharactersWithSpaces>6417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2020-10-16T01:57:00Z</dcterms:created>
  <dc:creator>系统管理员</dc:creator>
  <cp:lastModifiedBy>吴鲤娜</cp:lastModifiedBy>
  <cp:lastPrinted>2023-12-08T02:39:00Z</cp:lastPrinted>
  <dcterms:modified xsi:type="dcterms:W3CDTF">2023-12-14T07:43:00Z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8991306CACC14EE78875DB412F300D3C</vt:lpwstr>
  </property>
</Properties>
</file>